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54" w:rsidRDefault="00BB206E">
      <w:pPr>
        <w:pStyle w:val="normal0"/>
        <w:jc w:val="center"/>
        <w:rPr>
          <w:b/>
          <w:highlight w:val="yellow"/>
        </w:rPr>
      </w:pPr>
      <w:r>
        <w:rPr>
          <w:b/>
          <w:highlight w:val="yellow"/>
        </w:rPr>
        <w:t>SPECIALITE 1ère: Langues, littérature et culture étrangères</w:t>
      </w:r>
    </w:p>
    <w:p w:rsidR="00392C54" w:rsidRDefault="00BB206E">
      <w:pPr>
        <w:pStyle w:val="normal0"/>
        <w:jc w:val="center"/>
        <w:rPr>
          <w:b/>
        </w:rPr>
      </w:pPr>
      <w:r>
        <w:rPr>
          <w:b/>
        </w:rPr>
        <w:t xml:space="preserve"> </w:t>
      </w:r>
    </w:p>
    <w:tbl>
      <w:tblPr>
        <w:tblStyle w:val="a"/>
        <w:tblW w:w="14460" w:type="dxa"/>
        <w:tblInd w:w="0" w:type="dxa"/>
        <w:tblBorders>
          <w:top w:val="nil"/>
          <w:left w:val="nil"/>
          <w:bottom w:val="nil"/>
          <w:right w:val="nil"/>
          <w:insideH w:val="nil"/>
          <w:insideV w:val="nil"/>
        </w:tblBorders>
        <w:tblLayout w:type="fixed"/>
        <w:tblLook w:val="0600"/>
      </w:tblPr>
      <w:tblGrid>
        <w:gridCol w:w="2130"/>
        <w:gridCol w:w="12330"/>
      </w:tblGrid>
      <w:tr w:rsidR="00392C54">
        <w:trPr>
          <w:trHeight w:val="5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ANGLAIS</w:t>
            </w:r>
          </w:p>
        </w:tc>
      </w:tr>
      <w:tr w:rsidR="00392C54">
        <w:trPr>
          <w:trHeight w:val="48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330"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4 heures</w:t>
            </w:r>
          </w:p>
        </w:tc>
      </w:tr>
      <w:tr w:rsidR="00392C54">
        <w:trPr>
          <w:trHeight w:val="3640"/>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tc>
        <w:tc>
          <w:tcPr>
            <w:tcW w:w="12330"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both"/>
            </w:pPr>
            <w:r>
              <w:t xml:space="preserve"> -Explorer la langue, la littérature et la culture de manière approfondie à travers les différentes activités langagières.</w:t>
            </w:r>
          </w:p>
          <w:p w:rsidR="00392C54" w:rsidRDefault="00BB206E">
            <w:pPr>
              <w:pStyle w:val="normal0"/>
              <w:jc w:val="both"/>
            </w:pPr>
            <w:r>
              <w:t>-Augmenter l’exposition des élèves à la langue pour une maîtrise assurée de la langue et une compréhension de la culture associée, initiation ponctuelle à la traduction.</w:t>
            </w:r>
          </w:p>
          <w:p w:rsidR="00392C54" w:rsidRDefault="00BB206E">
            <w:pPr>
              <w:pStyle w:val="normal0"/>
              <w:jc w:val="both"/>
            </w:pPr>
            <w:r>
              <w:t>-Préparer les élèves aux attentes de l’enseignement supérieur, en construisant des repères solides, en les initiant à l’autonomie, au travail de recherche et au développement du sens critique.</w:t>
            </w:r>
          </w:p>
          <w:p w:rsidR="00392C54" w:rsidRDefault="00BB206E">
            <w:pPr>
              <w:pStyle w:val="normal0"/>
              <w:jc w:val="both"/>
            </w:pPr>
            <w:r>
              <w:t>-Préparer à la mobilité dans un espace européen et international élargi et être pour les élèves l’occasion d’établir des relations de comparaison, de rapprochement et de contraste et de développer la tolérance et l’ouverture d’esprit.</w:t>
            </w:r>
          </w:p>
          <w:p w:rsidR="00392C54" w:rsidRDefault="00BB206E">
            <w:pPr>
              <w:pStyle w:val="normal0"/>
              <w:jc w:val="both"/>
            </w:pPr>
            <w:r>
              <w:t>-Favoriser le goût de lire en anglais des œuvres dans leur intégralité de manière progressive et guidée et proposer ainsi une entrée dans les imaginaires propres à la langue anglaise.</w:t>
            </w:r>
          </w:p>
          <w:p w:rsidR="00392C54" w:rsidRDefault="00BB206E">
            <w:pPr>
              <w:pStyle w:val="normal0"/>
            </w:pPr>
            <w:r>
              <w:t xml:space="preserve">- Le niveau attendu en fin de première est B2 ; en fin de terminale, le niveau C1 est visé, notamment dans les activités </w:t>
            </w:r>
          </w:p>
          <w:p w:rsidR="00392C54" w:rsidRDefault="00BB206E">
            <w:pPr>
              <w:pStyle w:val="normal0"/>
            </w:pPr>
            <w:r>
              <w:t>de réception</w:t>
            </w:r>
          </w:p>
        </w:tc>
      </w:tr>
      <w:tr w:rsidR="00392C54" w:rsidTr="00A872B2">
        <w:trPr>
          <w:trHeight w:val="4771"/>
        </w:trPr>
        <w:tc>
          <w:tcPr>
            <w:tcW w:w="21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Les grandes lignes du programme</w:t>
            </w:r>
          </w:p>
        </w:tc>
        <w:tc>
          <w:tcPr>
            <w:tcW w:w="12330"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both"/>
            </w:pPr>
            <w:r>
              <w:t xml:space="preserve"> </w:t>
            </w:r>
          </w:p>
          <w:p w:rsidR="00392C54" w:rsidRDefault="00BB206E">
            <w:pPr>
              <w:pStyle w:val="normal0"/>
              <w:jc w:val="both"/>
            </w:pPr>
            <w:r>
              <w:t>Le monde anglophone a fait émerger, au cours de l’Histoire, des littératures et des cultures d’une grande diversité. L’enseignement de langues, littératures et cultures étrangères en anglais introduit les élèves à cette diversité, en approfondissant leurs connaissances sur les mondes britannique et américain ainsi que sur l’Irlande et les pays du Commonwealth.</w:t>
            </w:r>
          </w:p>
          <w:p w:rsidR="00392C54" w:rsidRDefault="00BB206E">
            <w:pPr>
              <w:pStyle w:val="normal0"/>
              <w:jc w:val="both"/>
            </w:pPr>
            <w:r>
              <w:t xml:space="preserve"> Un sort privilégié est bien entendu réservé à la littérature à travers ses différents genres (fiction, théâtre, poésie, autobiographie, essai), ses déclinaisons (le récit d’aventure, le roman ou le théâtre social, le roman d’apprentissage, le roman policier, le roman noir ou le roman de science-fiction, la poésie élégiaque, la comédie de mœurs, etc.), ses différents mouvements (le roman gothique, le romantisme anglais ou le transcendantalisme américain, etc.), ou courants(le modernisme, la littérature postcoloniale, etc.).</w:t>
            </w:r>
          </w:p>
          <w:p w:rsidR="00392C54" w:rsidRDefault="00BB206E">
            <w:pPr>
              <w:pStyle w:val="normal0"/>
              <w:jc w:val="both"/>
            </w:pPr>
            <w:r>
              <w:t>L’enseignement de spécialité accorde également une place importante aux autres arts (peinture, gravure, sculpture, photo, cinéma et séries télévisées, roman graphique, chanson, etc.), à l’histoire des idées ou encore à la presse.</w:t>
            </w:r>
          </w:p>
          <w:p w:rsidR="00392C54" w:rsidRDefault="00BB206E">
            <w:pPr>
              <w:pStyle w:val="normal0"/>
              <w:jc w:val="center"/>
              <w:rPr>
                <w:i/>
              </w:rPr>
            </w:pPr>
            <w:r>
              <w:rPr>
                <w:i/>
              </w:rPr>
              <w:t xml:space="preserve"> </w:t>
            </w:r>
          </w:p>
          <w:p w:rsidR="00392C54" w:rsidRDefault="00BB206E">
            <w:pPr>
              <w:pStyle w:val="normal0"/>
              <w:jc w:val="center"/>
              <w:rPr>
                <w:i/>
                <w:u w:val="single"/>
              </w:rPr>
            </w:pPr>
            <w:r>
              <w:rPr>
                <w:i/>
                <w:u w:val="single"/>
              </w:rPr>
              <w:t>Thématiques de la classe de première</w:t>
            </w:r>
          </w:p>
          <w:p w:rsidR="00392C54" w:rsidRDefault="00BB206E">
            <w:pPr>
              <w:pStyle w:val="normal0"/>
              <w:jc w:val="center"/>
              <w:rPr>
                <w:i/>
              </w:rPr>
            </w:pPr>
            <w:r>
              <w:rPr>
                <w:i/>
              </w:rPr>
              <w:t>-Imaginaires : L’imagination créatrice et visionnaire, Imaginaire effrayant, Utopies et dystopies.</w:t>
            </w:r>
          </w:p>
          <w:p w:rsidR="00392C54" w:rsidRDefault="00BB206E">
            <w:pPr>
              <w:pStyle w:val="normal0"/>
              <w:jc w:val="center"/>
              <w:rPr>
                <w:i/>
              </w:rPr>
            </w:pPr>
            <w:r>
              <w:rPr>
                <w:i/>
              </w:rPr>
              <w:t>-Rencontres : L’amour et l’amitié, Relation entre l’individu et le groupe, La confrontation à la différence.</w:t>
            </w:r>
          </w:p>
        </w:tc>
      </w:tr>
    </w:tbl>
    <w:p w:rsidR="00392C54" w:rsidRDefault="00BB206E">
      <w:pPr>
        <w:pStyle w:val="normal0"/>
      </w:pPr>
      <w:r>
        <w:t xml:space="preserve"> </w:t>
      </w:r>
    </w:p>
    <w:p w:rsidR="00392C54" w:rsidRDefault="00BB206E">
      <w:pPr>
        <w:pStyle w:val="normal0"/>
        <w:jc w:val="center"/>
        <w:rPr>
          <w:b/>
        </w:rPr>
      </w:pPr>
      <w:r>
        <w:rPr>
          <w:b/>
        </w:rPr>
        <w:lastRenderedPageBreak/>
        <w:t xml:space="preserve"> </w:t>
      </w:r>
    </w:p>
    <w:p w:rsidR="00392C54" w:rsidRDefault="00BB206E">
      <w:pPr>
        <w:pStyle w:val="normal0"/>
        <w:jc w:val="center"/>
        <w:rPr>
          <w:b/>
          <w:highlight w:val="yellow"/>
        </w:rPr>
      </w:pPr>
      <w:r>
        <w:rPr>
          <w:b/>
        </w:rPr>
        <w:t xml:space="preserve"> </w:t>
      </w:r>
      <w:r>
        <w:rPr>
          <w:b/>
          <w:highlight w:val="yellow"/>
        </w:rPr>
        <w:t xml:space="preserve">SPECIALITE 1ère: Langues, littérature et culture étrangères </w:t>
      </w:r>
    </w:p>
    <w:p w:rsidR="00392C54" w:rsidRDefault="00BB206E">
      <w:pPr>
        <w:pStyle w:val="normal0"/>
        <w:jc w:val="center"/>
        <w:rPr>
          <w:b/>
        </w:rPr>
      </w:pPr>
      <w:r>
        <w:rPr>
          <w:b/>
        </w:rPr>
        <w:t xml:space="preserve">  </w:t>
      </w:r>
    </w:p>
    <w:tbl>
      <w:tblPr>
        <w:tblStyle w:val="a0"/>
        <w:tblW w:w="14235" w:type="dxa"/>
        <w:tblInd w:w="0" w:type="dxa"/>
        <w:tblBorders>
          <w:top w:val="nil"/>
          <w:left w:val="nil"/>
          <w:bottom w:val="nil"/>
          <w:right w:val="nil"/>
          <w:insideH w:val="nil"/>
          <w:insideV w:val="nil"/>
        </w:tblBorders>
        <w:tblLayout w:type="fixed"/>
        <w:tblLook w:val="0600"/>
      </w:tblPr>
      <w:tblGrid>
        <w:gridCol w:w="2070"/>
        <w:gridCol w:w="12165"/>
      </w:tblGrid>
      <w:tr w:rsidR="00392C54">
        <w:trPr>
          <w:trHeight w:val="7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 xml:space="preserve">ESPAGNOL </w:t>
            </w:r>
          </w:p>
        </w:tc>
      </w:tr>
      <w:tr w:rsidR="00392C54">
        <w:trPr>
          <w:trHeight w:val="48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4 heures</w:t>
            </w:r>
          </w:p>
        </w:tc>
      </w:tr>
      <w:tr w:rsidR="00392C54" w:rsidTr="00A872B2">
        <w:trPr>
          <w:trHeight w:val="2483"/>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p w:rsidR="00392C54" w:rsidRDefault="00392C54">
            <w:pPr>
              <w:pStyle w:val="normal0"/>
              <w:jc w:val="center"/>
              <w:rPr>
                <w:b/>
              </w:rPr>
            </w:pPr>
          </w:p>
          <w:p w:rsidR="00392C54" w:rsidRDefault="00392C54">
            <w:pPr>
              <w:pStyle w:val="normal0"/>
              <w:jc w:val="center"/>
              <w:rPr>
                <w:b/>
              </w:rPr>
            </w:pPr>
          </w:p>
          <w:p w:rsidR="00392C54" w:rsidRDefault="00BB206E">
            <w:pPr>
              <w:pStyle w:val="normal0"/>
              <w:jc w:val="center"/>
              <w:rPr>
                <w:b/>
                <w:color w:val="E06666"/>
              </w:rPr>
            </w:pPr>
            <w:r>
              <w:rPr>
                <w:b/>
                <w:color w:val="E06666"/>
              </w:rPr>
              <w:t>Fin de 1re: B2</w:t>
            </w:r>
          </w:p>
          <w:p w:rsidR="00392C54" w:rsidRDefault="00BB206E">
            <w:pPr>
              <w:pStyle w:val="normal0"/>
              <w:jc w:val="center"/>
              <w:rPr>
                <w:b/>
                <w:color w:val="E06666"/>
              </w:rPr>
            </w:pPr>
            <w:r>
              <w:rPr>
                <w:b/>
                <w:color w:val="E06666"/>
              </w:rPr>
              <w:t>Fin de Term:C1</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numPr>
                <w:ilvl w:val="0"/>
                <w:numId w:val="2"/>
              </w:numPr>
              <w:jc w:val="both"/>
            </w:pPr>
            <w:r>
              <w:t>Préparer à l’enseignement supérieur grâce aux différents contenus et méthodes (esprit d’analyse, de synthèse, autonomie).</w:t>
            </w:r>
          </w:p>
          <w:p w:rsidR="00392C54" w:rsidRDefault="00BB206E">
            <w:pPr>
              <w:pStyle w:val="normal0"/>
              <w:numPr>
                <w:ilvl w:val="0"/>
                <w:numId w:val="2"/>
              </w:numPr>
              <w:jc w:val="both"/>
            </w:pPr>
            <w:r>
              <w:t>Explorer de manière approfondie la langue à travers des supports, des aspects et des activités langagières variés.</w:t>
            </w:r>
          </w:p>
          <w:p w:rsidR="00392C54" w:rsidRDefault="00BB206E">
            <w:pPr>
              <w:pStyle w:val="normal0"/>
              <w:numPr>
                <w:ilvl w:val="0"/>
                <w:numId w:val="2"/>
              </w:numPr>
              <w:jc w:val="both"/>
            </w:pPr>
            <w:r>
              <w:t>Favoriser la communication afin de rendre les élèves autonomes dans l’usage de la langue et les préparer à la mobilité.</w:t>
            </w:r>
          </w:p>
          <w:p w:rsidR="00392C54" w:rsidRDefault="00BB206E">
            <w:pPr>
              <w:pStyle w:val="normal0"/>
              <w:numPr>
                <w:ilvl w:val="0"/>
                <w:numId w:val="2"/>
              </w:numPr>
              <w:jc w:val="both"/>
            </w:pPr>
            <w:r>
              <w:t>Favoriser la compréhension afin de donner le goût de la lecture et de la découverte d’oeuvres en langue étrangère.</w:t>
            </w:r>
          </w:p>
          <w:p w:rsidR="00392C54" w:rsidRDefault="00BB206E">
            <w:pPr>
              <w:pStyle w:val="normal0"/>
              <w:numPr>
                <w:ilvl w:val="0"/>
                <w:numId w:val="2"/>
              </w:numPr>
              <w:jc w:val="both"/>
            </w:pPr>
            <w:r>
              <w:t>Aiguiser leur curiosité en leur faisant découvrir des oeuvres littéraires, picturales, cinématographiques ou musicales du monde hispanophone pour leur montrer les relations entre les différentes manifestations artistiques et la société.</w:t>
            </w:r>
          </w:p>
          <w:p w:rsidR="00392C54" w:rsidRDefault="00392C54">
            <w:pPr>
              <w:pStyle w:val="normal0"/>
              <w:ind w:left="720"/>
              <w:jc w:val="both"/>
            </w:pPr>
          </w:p>
        </w:tc>
      </w:tr>
      <w:tr w:rsidR="00392C54" w:rsidTr="00A872B2">
        <w:trPr>
          <w:trHeight w:val="336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Les grandes lignes du programme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numPr>
                <w:ilvl w:val="0"/>
                <w:numId w:val="1"/>
              </w:numPr>
            </w:pPr>
            <w:r>
              <w:t>Le monde hispanophone est d’une grande richesse civilisationnelle et littéraire. L’enseignement de spécialité permet aux élèves de découvrir l’étendue de ces ressources tant sur la péninsule ibérique que sur le continent latino-américain.</w:t>
            </w:r>
          </w:p>
          <w:p w:rsidR="00392C54" w:rsidRDefault="00BB206E">
            <w:pPr>
              <w:pStyle w:val="normal0"/>
              <w:numPr>
                <w:ilvl w:val="0"/>
                <w:numId w:val="1"/>
              </w:numPr>
            </w:pPr>
            <w:r>
              <w:t xml:space="preserve">Le programme de 1re fixe deux grandes thématiques qui sont </w:t>
            </w:r>
            <w:r>
              <w:rPr>
                <w:b/>
              </w:rPr>
              <w:t>“</w:t>
            </w:r>
            <w:r>
              <w:rPr>
                <w:b/>
                <w:u w:val="single"/>
              </w:rPr>
              <w:t>Circulation des hommes et circulation des idées</w:t>
            </w:r>
            <w:r>
              <w:rPr>
                <w:b/>
              </w:rPr>
              <w:t>”</w:t>
            </w:r>
            <w:r>
              <w:t xml:space="preserve"> et </w:t>
            </w:r>
            <w:r>
              <w:rPr>
                <w:b/>
              </w:rPr>
              <w:t>“</w:t>
            </w:r>
            <w:r>
              <w:rPr>
                <w:b/>
                <w:u w:val="single"/>
              </w:rPr>
              <w:t>Diversité du monde hispanophone”.</w:t>
            </w:r>
            <w:r>
              <w:t xml:space="preserve"> Elles offriront aux élèves la possibilité de travailler sur des sujets tels que les voyages et exils, les métissages ou la pluralité des langues par exemple à travers des supports très variés comme des articles de presse, des nouvelles, des émissions radiophoniques, des films, etc mais aussi en réalisant des productions écrites, orales, vidéo,etc.</w:t>
            </w:r>
          </w:p>
          <w:p w:rsidR="00392C54" w:rsidRDefault="00BB206E">
            <w:pPr>
              <w:pStyle w:val="normal0"/>
              <w:numPr>
                <w:ilvl w:val="0"/>
                <w:numId w:val="1"/>
              </w:numPr>
            </w:pPr>
            <w:r>
              <w:t>L’enseignement de spécialité donnera aux élèves une vision d’ensemble de la langue et de la culture hispanophone à travers les siècles.</w:t>
            </w:r>
          </w:p>
          <w:p w:rsidR="00392C54" w:rsidRDefault="00392C54">
            <w:pPr>
              <w:pStyle w:val="normal0"/>
            </w:pPr>
          </w:p>
          <w:p w:rsidR="00392C54" w:rsidRDefault="00392C54">
            <w:pPr>
              <w:pStyle w:val="normal0"/>
            </w:pPr>
          </w:p>
          <w:p w:rsidR="00392C54" w:rsidRDefault="00BB206E">
            <w:pPr>
              <w:pStyle w:val="normal0"/>
            </w:pPr>
            <w:r>
              <w:t xml:space="preserve">    </w:t>
            </w:r>
          </w:p>
        </w:tc>
      </w:tr>
    </w:tbl>
    <w:p w:rsidR="00A872B2" w:rsidRDefault="00A872B2">
      <w:pPr>
        <w:pStyle w:val="normal0"/>
        <w:jc w:val="center"/>
        <w:rPr>
          <w:b/>
          <w:highlight w:val="yellow"/>
        </w:rPr>
      </w:pPr>
    </w:p>
    <w:p w:rsidR="00A872B2" w:rsidRDefault="00A872B2">
      <w:pPr>
        <w:pStyle w:val="normal0"/>
        <w:jc w:val="center"/>
        <w:rPr>
          <w:b/>
          <w:highlight w:val="yellow"/>
        </w:rPr>
      </w:pPr>
    </w:p>
    <w:p w:rsidR="00A872B2" w:rsidRDefault="00A872B2">
      <w:pPr>
        <w:pStyle w:val="normal0"/>
        <w:jc w:val="center"/>
        <w:rPr>
          <w:b/>
          <w:highlight w:val="yellow"/>
        </w:rPr>
      </w:pPr>
    </w:p>
    <w:p w:rsidR="00A872B2" w:rsidRDefault="00A872B2">
      <w:pPr>
        <w:pStyle w:val="normal0"/>
        <w:jc w:val="center"/>
        <w:rPr>
          <w:b/>
          <w:highlight w:val="yellow"/>
        </w:rPr>
      </w:pPr>
    </w:p>
    <w:p w:rsidR="00A872B2" w:rsidRDefault="00A872B2">
      <w:pPr>
        <w:pStyle w:val="normal0"/>
        <w:jc w:val="center"/>
        <w:rPr>
          <w:b/>
          <w:highlight w:val="yellow"/>
        </w:rPr>
      </w:pPr>
    </w:p>
    <w:p w:rsidR="00A872B2" w:rsidRDefault="00A872B2">
      <w:pPr>
        <w:pStyle w:val="normal0"/>
        <w:jc w:val="center"/>
        <w:rPr>
          <w:b/>
          <w:highlight w:val="yellow"/>
        </w:rPr>
      </w:pPr>
    </w:p>
    <w:p w:rsidR="00392C54" w:rsidRDefault="00BB206E">
      <w:pPr>
        <w:pStyle w:val="normal0"/>
        <w:jc w:val="center"/>
        <w:rPr>
          <w:highlight w:val="yellow"/>
        </w:rPr>
      </w:pPr>
      <w:r>
        <w:rPr>
          <w:b/>
          <w:highlight w:val="yellow"/>
        </w:rPr>
        <w:lastRenderedPageBreak/>
        <w:t>SPECIALITE 1ère : Physique-chimie</w:t>
      </w:r>
    </w:p>
    <w:p w:rsidR="00392C54" w:rsidRDefault="00392C54">
      <w:pPr>
        <w:pStyle w:val="normal0"/>
      </w:pPr>
    </w:p>
    <w:tbl>
      <w:tblPr>
        <w:tblStyle w:val="a1"/>
        <w:tblW w:w="14445" w:type="dxa"/>
        <w:tblInd w:w="0" w:type="dxa"/>
        <w:tblBorders>
          <w:top w:val="nil"/>
          <w:left w:val="nil"/>
          <w:bottom w:val="nil"/>
          <w:right w:val="nil"/>
          <w:insideH w:val="nil"/>
          <w:insideV w:val="nil"/>
        </w:tblBorders>
        <w:tblLayout w:type="fixed"/>
        <w:tblLook w:val="0600"/>
      </w:tblPr>
      <w:tblGrid>
        <w:gridCol w:w="2115"/>
        <w:gridCol w:w="12330"/>
      </w:tblGrid>
      <w:tr w:rsidR="00392C54">
        <w:trPr>
          <w:trHeight w:val="74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jc w:val="center"/>
              <w:rPr>
                <w:b/>
              </w:rPr>
            </w:pPr>
            <w:r>
              <w:rPr>
                <w:b/>
              </w:rPr>
              <w:t>Discipline(s) concernée(s)</w:t>
            </w:r>
          </w:p>
        </w:tc>
        <w:tc>
          <w:tcPr>
            <w:tcW w:w="123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jc w:val="center"/>
              <w:rPr>
                <w:b/>
              </w:rPr>
            </w:pPr>
            <w:r>
              <w:rPr>
                <w:b/>
              </w:rPr>
              <w:t>Physique-chimie</w:t>
            </w:r>
          </w:p>
        </w:tc>
      </w:tr>
      <w:tr w:rsidR="00392C54">
        <w:trPr>
          <w:trHeight w:val="58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jc w:val="center"/>
              <w:rPr>
                <w:b/>
              </w:rPr>
            </w:pPr>
            <w:r>
              <w:rPr>
                <w:b/>
              </w:rPr>
              <w:t>Horaire 1ère</w:t>
            </w:r>
          </w:p>
        </w:tc>
        <w:tc>
          <w:tcPr>
            <w:tcW w:w="12330"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pPr>
            <w:r>
              <w:t>4h : une partie en classe entière et une partie en effectif réduit afin de réaliser des démarches scientifiques expérimentales</w:t>
            </w:r>
          </w:p>
        </w:tc>
      </w:tr>
      <w:tr w:rsidR="00392C54">
        <w:trPr>
          <w:trHeight w:val="1900"/>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jc w:val="center"/>
              <w:rPr>
                <w:b/>
              </w:rPr>
            </w:pPr>
            <w:r>
              <w:rPr>
                <w:b/>
              </w:rPr>
              <w:t xml:space="preserve">Objectifs et attendus </w:t>
            </w:r>
          </w:p>
          <w:p w:rsidR="00392C54" w:rsidRDefault="00BB206E">
            <w:pPr>
              <w:pStyle w:val="normal0"/>
              <w:ind w:left="100" w:right="100"/>
              <w:jc w:val="center"/>
              <w:rPr>
                <w:b/>
              </w:rPr>
            </w:pPr>
            <w:r>
              <w:rPr>
                <w:b/>
              </w:rPr>
              <w:t xml:space="preserve"> </w:t>
            </w:r>
          </w:p>
        </w:tc>
        <w:tc>
          <w:tcPr>
            <w:tcW w:w="12330"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pPr>
            <w:r>
              <w:t xml:space="preserve"> - exprimer le goût des sciences</w:t>
            </w:r>
          </w:p>
          <w:p w:rsidR="00392C54" w:rsidRDefault="00BB206E">
            <w:pPr>
              <w:pStyle w:val="normal0"/>
              <w:ind w:left="100" w:right="100"/>
            </w:pPr>
            <w:r>
              <w:t>- acquérir des modes de raisonnements  s'appuyant sur des activités expérimentales</w:t>
            </w:r>
          </w:p>
          <w:p w:rsidR="00392C54" w:rsidRDefault="00BB206E">
            <w:pPr>
              <w:pStyle w:val="normal0"/>
              <w:ind w:left="100" w:right="100"/>
            </w:pPr>
            <w:r>
              <w:t>-  acquérir une démarche de modélisation : elle occupe une place centrale afin d'établir un lien  entre le "monde" des objets, des expériences, des faits et celui des modèles et des théories.</w:t>
            </w:r>
          </w:p>
          <w:p w:rsidR="00392C54" w:rsidRDefault="00BB206E">
            <w:pPr>
              <w:pStyle w:val="normal0"/>
              <w:ind w:left="100" w:right="100"/>
            </w:pPr>
            <w:r>
              <w:t>-  se projeter dans un parcours  relevant des domaines des sciences expérimentales, de la médecine, de la technologie, de l'ingénierie, de l'informatique, des mathématiques....</w:t>
            </w:r>
          </w:p>
        </w:tc>
      </w:tr>
      <w:tr w:rsidR="00392C54" w:rsidTr="00A872B2">
        <w:trPr>
          <w:trHeight w:val="6276"/>
        </w:trPr>
        <w:tc>
          <w:tcPr>
            <w:tcW w:w="21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jc w:val="center"/>
              <w:rPr>
                <w:b/>
              </w:rPr>
            </w:pPr>
            <w:r>
              <w:rPr>
                <w:b/>
              </w:rPr>
              <w:t xml:space="preserve">Les grandes lignes du programme </w:t>
            </w:r>
          </w:p>
        </w:tc>
        <w:tc>
          <w:tcPr>
            <w:tcW w:w="12330"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pPr>
            <w:r>
              <w:t xml:space="preserve"> -En physique comme en  chimie, les thèmes de seconde sont  prolongés.</w:t>
            </w:r>
          </w:p>
          <w:p w:rsidR="00392C54" w:rsidRDefault="00BB206E">
            <w:pPr>
              <w:pStyle w:val="normal0"/>
              <w:ind w:left="100" w:right="100"/>
            </w:pPr>
            <w:r>
              <w:t>- les savoirs et savoir-faire travaillés complètent ceux mobilisés dans le cadre du programme de l'enseignement scientifique obligatoire.</w:t>
            </w:r>
          </w:p>
          <w:p w:rsidR="00392C54" w:rsidRDefault="00BB206E">
            <w:pPr>
              <w:pStyle w:val="normal0"/>
              <w:ind w:left="100" w:right="100"/>
            </w:pPr>
            <w:r>
              <w:t>- 4 thèmes :</w:t>
            </w:r>
          </w:p>
          <w:p w:rsidR="00392C54" w:rsidRDefault="00BB206E">
            <w:pPr>
              <w:pStyle w:val="normal0"/>
              <w:ind w:left="700" w:right="100"/>
            </w:pPr>
            <w:r>
              <w:t xml:space="preserve"> </w:t>
            </w:r>
            <w:r>
              <w:rPr>
                <w:i/>
                <w:u w:val="single"/>
              </w:rPr>
              <w:t xml:space="preserve">Constitution et transformations de la </w:t>
            </w:r>
            <w:proofErr w:type="gramStart"/>
            <w:r>
              <w:rPr>
                <w:i/>
                <w:u w:val="single"/>
              </w:rPr>
              <w:t>matière</w:t>
            </w:r>
            <w:r>
              <w:t xml:space="preserve"> .</w:t>
            </w:r>
            <w:proofErr w:type="gramEnd"/>
            <w:r>
              <w:t xml:space="preserve"> Des  exemples  dans  des  domaines   variés   seront   proposés   pour   les   transformations   et   les   titrages :   combustion,   corrosion, détartrage, contrôle qualité, analyse de produits d’usages courants, surveillance environnementale, analyses biologiques, etc.</w:t>
            </w:r>
          </w:p>
          <w:p w:rsidR="00392C54" w:rsidRDefault="00BB206E">
            <w:pPr>
              <w:pStyle w:val="normal0"/>
              <w:ind w:left="700" w:right="100"/>
            </w:pPr>
            <w:r>
              <w:t>Géométrie des molécules, dissolution, propriétés des savons, chimie organique</w:t>
            </w:r>
          </w:p>
          <w:p w:rsidR="00392C54" w:rsidRDefault="00BB206E">
            <w:pPr>
              <w:pStyle w:val="normal0"/>
              <w:ind w:left="700" w:right="100"/>
            </w:pPr>
            <w:r>
              <w:rPr>
                <w:i/>
                <w:u w:val="single"/>
              </w:rPr>
              <w:t>Mouvement et interactions</w:t>
            </w:r>
            <w:r>
              <w:t xml:space="preserve">. Interactions, vitesse, variation de vitesse, </w:t>
            </w:r>
            <w:proofErr w:type="gramStart"/>
            <w:r>
              <w:t>énergie .</w:t>
            </w:r>
            <w:proofErr w:type="gramEnd"/>
            <w:r>
              <w:t xml:space="preserve">  Les situations d'étude ou d’application sont nombreuses dans des domaines aussi variés que les transports,  l’aéronautique,  l’exploration  spatiale,  la  biophysique,  le sport,  la  géophysique,  la  planétologie, l’astrophysique.</w:t>
            </w:r>
          </w:p>
          <w:p w:rsidR="00392C54" w:rsidRDefault="00BB206E">
            <w:pPr>
              <w:pStyle w:val="normal0"/>
              <w:ind w:left="700" w:right="100"/>
            </w:pPr>
            <w:r>
              <w:rPr>
                <w:i/>
                <w:u w:val="single"/>
              </w:rPr>
              <w:t>L’énergie : conversions et transferts</w:t>
            </w:r>
            <w:r>
              <w:t xml:space="preserve">. Une partie liée à l’électricité renvoie  à  de  nombreux secteurs  </w:t>
            </w:r>
            <w:proofErr w:type="gramStart"/>
            <w:r>
              <w:t>d'activités  :</w:t>
            </w:r>
            <w:proofErr w:type="gramEnd"/>
            <w:r>
              <w:t xml:space="preserve"> télécommunications, transports, environnement, météorologie, santé, bioélectricité, etc.</w:t>
            </w:r>
          </w:p>
          <w:p w:rsidR="00392C54" w:rsidRDefault="00BB206E">
            <w:pPr>
              <w:pStyle w:val="normal0"/>
              <w:ind w:left="700" w:right="100"/>
            </w:pPr>
            <w:r>
              <w:t xml:space="preserve">Une autre partie en lien avec la mécanique </w:t>
            </w:r>
            <w:proofErr w:type="gramStart"/>
            <w:r>
              <w:t>( thème</w:t>
            </w:r>
            <w:proofErr w:type="gramEnd"/>
            <w:r>
              <w:t xml:space="preserve"> précédent : mouvement et intéraction)</w:t>
            </w:r>
          </w:p>
          <w:p w:rsidR="00392C54" w:rsidRDefault="00BB206E">
            <w:pPr>
              <w:pStyle w:val="normal0"/>
              <w:ind w:left="700" w:right="100"/>
            </w:pPr>
            <w:r>
              <w:rPr>
                <w:i/>
                <w:u w:val="single"/>
              </w:rPr>
              <w:t>Ondes et signaux</w:t>
            </w:r>
            <w:r>
              <w:t>.  Ondes sonores et ultrasonores  avec des  domaines  d’application</w:t>
            </w:r>
            <w:r>
              <w:tab/>
              <w:t xml:space="preserve">nombreux </w:t>
            </w:r>
            <w:proofErr w:type="gramStart"/>
            <w:r>
              <w:t>:  musique</w:t>
            </w:r>
            <w:proofErr w:type="gramEnd"/>
            <w:r>
              <w:t>,  médecine, géophysique,  audiométrie,  etc.</w:t>
            </w:r>
          </w:p>
          <w:p w:rsidR="00392C54" w:rsidRDefault="00BB206E">
            <w:pPr>
              <w:pStyle w:val="normal0"/>
              <w:ind w:left="700" w:right="100"/>
            </w:pPr>
            <w:r>
              <w:t xml:space="preserve">lumière et formation d’image   par  une  lentille convergente avec des  domaines  d’application   variés </w:t>
            </w:r>
            <w:proofErr w:type="gramStart"/>
            <w:r>
              <w:t>:  vision</w:t>
            </w:r>
            <w:proofErr w:type="gramEnd"/>
            <w:r>
              <w:t xml:space="preserve">  humaine,  photographie,  vidéo, astrophysique, imagerie scientifique, art, spectacle, etc.</w:t>
            </w:r>
          </w:p>
          <w:p w:rsidR="00392C54" w:rsidRDefault="00BB206E">
            <w:pPr>
              <w:pStyle w:val="normal0"/>
              <w:ind w:left="100" w:right="100"/>
            </w:pPr>
            <w:r>
              <w:t xml:space="preserve"> </w:t>
            </w:r>
          </w:p>
          <w:p w:rsidR="00392C54" w:rsidRDefault="00BB206E">
            <w:pPr>
              <w:pStyle w:val="normal0"/>
              <w:ind w:left="100" w:right="100"/>
            </w:pPr>
            <w:r>
              <w:t>-Ces thèmes permettent de prendre appui sur de nombreuses situations de la vie quotidienne et de faire le lien avec d’autres disciplines scientifiques SVT, maths et  informatique</w:t>
            </w:r>
          </w:p>
        </w:tc>
      </w:tr>
    </w:tbl>
    <w:p w:rsidR="00392C54" w:rsidRDefault="00BB206E">
      <w:pPr>
        <w:pStyle w:val="normal0"/>
        <w:jc w:val="center"/>
        <w:rPr>
          <w:b/>
        </w:rPr>
      </w:pPr>
      <w:r>
        <w:rPr>
          <w:b/>
        </w:rPr>
        <w:t xml:space="preserve"> </w:t>
      </w:r>
    </w:p>
    <w:p w:rsidR="00392C54" w:rsidRDefault="00BB206E">
      <w:pPr>
        <w:pStyle w:val="normal0"/>
        <w:jc w:val="center"/>
        <w:rPr>
          <w:b/>
          <w:highlight w:val="yellow"/>
        </w:rPr>
      </w:pPr>
      <w:r>
        <w:rPr>
          <w:b/>
        </w:rPr>
        <w:lastRenderedPageBreak/>
        <w:t xml:space="preserve"> </w:t>
      </w:r>
      <w:r>
        <w:rPr>
          <w:b/>
          <w:highlight w:val="yellow"/>
        </w:rPr>
        <w:t>SPECIALITE 1ère: Numérique et Sciences Informatiques (NSI)</w:t>
      </w:r>
    </w:p>
    <w:p w:rsidR="00392C54" w:rsidRDefault="00BB206E">
      <w:pPr>
        <w:pStyle w:val="normal0"/>
        <w:jc w:val="center"/>
        <w:rPr>
          <w:b/>
        </w:rPr>
      </w:pPr>
      <w:r>
        <w:rPr>
          <w:b/>
        </w:rPr>
        <w:t xml:space="preserve">  </w:t>
      </w:r>
    </w:p>
    <w:tbl>
      <w:tblPr>
        <w:tblStyle w:val="a2"/>
        <w:tblW w:w="14235" w:type="dxa"/>
        <w:tblInd w:w="0" w:type="dxa"/>
        <w:tblBorders>
          <w:top w:val="nil"/>
          <w:left w:val="nil"/>
          <w:bottom w:val="nil"/>
          <w:right w:val="nil"/>
          <w:insideH w:val="nil"/>
          <w:insideV w:val="nil"/>
        </w:tblBorders>
        <w:tblLayout w:type="fixed"/>
        <w:tblLook w:val="0600"/>
      </w:tblPr>
      <w:tblGrid>
        <w:gridCol w:w="2070"/>
        <w:gridCol w:w="12165"/>
      </w:tblGrid>
      <w:tr w:rsidR="00392C54" w:rsidTr="00A872B2">
        <w:trPr>
          <w:trHeight w:val="565"/>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 xml:space="preserve"> </w:t>
            </w:r>
          </w:p>
        </w:tc>
      </w:tr>
      <w:tr w:rsidR="00392C54">
        <w:trPr>
          <w:trHeight w:val="48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pPr>
            <w:r>
              <w:t>4 heures dont une partie en effectif réduit</w:t>
            </w:r>
          </w:p>
        </w:tc>
      </w:tr>
      <w:tr w:rsidR="00392C54">
        <w:trPr>
          <w:trHeight w:val="372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pPr>
            <w:r>
              <w:t>-Cet enseignement vise l’appropriation des fondements de l’informatique pour préparer les élèves qui le souhaitent à s’orienter vers des études supérieures d’informatique et les métiers du numérique de demain. Il est également très conseillé pour les jeunes désirant faire des études supérieures scientifiques, y compris ou pour intégrer une école préparatoire, et dans une moindre mesure, pour des études de commerce ou dans le domaine artistique (image, son, vidéo…).</w:t>
            </w:r>
          </w:p>
          <w:p w:rsidR="00392C54" w:rsidRDefault="00BB206E">
            <w:pPr>
              <w:pStyle w:val="normal0"/>
              <w:jc w:val="both"/>
            </w:pPr>
            <w:r>
              <w:t xml:space="preserve">-Cet enseignement a pour but d’initier les élèves à la pratique d’une démarche scientifique en développant leur appétence pour des activités de recherche mais aussi de les former aux mondes numériques qui les entourent. Cette spécialité prolonge les enseignements d’informatique dispensés à l’école primaire, au collège (en mathématiques et en technologie) et, en seconde, l’algorithmique pratiquée en mathématiques et l’enseignement commun de </w:t>
            </w:r>
            <w:r>
              <w:rPr>
                <w:b/>
              </w:rPr>
              <w:t>S</w:t>
            </w:r>
            <w:r>
              <w:t xml:space="preserve">ciences </w:t>
            </w:r>
            <w:r>
              <w:rPr>
                <w:b/>
              </w:rPr>
              <w:t>N</w:t>
            </w:r>
            <w:r>
              <w:t xml:space="preserve">umériques et </w:t>
            </w:r>
            <w:r>
              <w:rPr>
                <w:b/>
              </w:rPr>
              <w:t>T</w:t>
            </w:r>
            <w:r>
              <w:t>echnologie (à partir de l’année prochaine).</w:t>
            </w:r>
          </w:p>
          <w:p w:rsidR="00392C54" w:rsidRDefault="00BB206E">
            <w:pPr>
              <w:pStyle w:val="normal0"/>
              <w:jc w:val="both"/>
            </w:pPr>
            <w:r>
              <w:t>-Cette spécialité devrait permettre de développer l’autonomie, l’initiative, la créativité et la coopération ; et de faire un usage responsable et critique de l’informatique.</w:t>
            </w:r>
          </w:p>
        </w:tc>
      </w:tr>
      <w:tr w:rsidR="00392C54" w:rsidTr="00A872B2">
        <w:trPr>
          <w:trHeight w:val="483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Les grandes lignes du programme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pPr>
            <w:r>
              <w:t>-Une partie de l’enseignement sera sous forme de travaux pratiques en salle informatique. Le langage choisi par l’éducation nationale pour cet enseignement et que nous étudierons est Python.</w:t>
            </w:r>
          </w:p>
          <w:p w:rsidR="00392C54" w:rsidRDefault="00BB206E">
            <w:pPr>
              <w:pStyle w:val="normal0"/>
              <w:widowControl w:val="0"/>
              <w:pBdr>
                <w:top w:val="nil"/>
                <w:left w:val="nil"/>
                <w:bottom w:val="nil"/>
                <w:right w:val="nil"/>
                <w:between w:val="nil"/>
              </w:pBdr>
            </w:pPr>
            <w:r>
              <w:t xml:space="preserve"> </w:t>
            </w:r>
          </w:p>
          <w:p w:rsidR="00392C54" w:rsidRDefault="00BB206E">
            <w:pPr>
              <w:pStyle w:val="normal0"/>
              <w:widowControl w:val="0"/>
              <w:pBdr>
                <w:top w:val="nil"/>
                <w:left w:val="nil"/>
                <w:bottom w:val="nil"/>
                <w:right w:val="nil"/>
                <w:between w:val="nil"/>
              </w:pBdr>
            </w:pPr>
            <w:r>
              <w:t>-Une partie théorique visera à analyser les machines, les systèmes d’exploitation, les réseaux... Ce sera l’occasion de faire des exposés/débats sur les enjeux sociétaux, le stockage et la persistance de l’information…</w:t>
            </w:r>
          </w:p>
          <w:p w:rsidR="00392C54" w:rsidRDefault="00BB206E">
            <w:pPr>
              <w:pStyle w:val="normal0"/>
              <w:jc w:val="both"/>
            </w:pPr>
            <w:r>
              <w:t xml:space="preserve"> </w:t>
            </w:r>
          </w:p>
          <w:p w:rsidR="00392C54" w:rsidRDefault="00BB206E">
            <w:pPr>
              <w:pStyle w:val="normal0"/>
              <w:jc w:val="both"/>
            </w:pPr>
            <w:r>
              <w:t>-Une part de l’horaire de l’enseignement (au moins un quart du total) sera réservée à la conception et l’élaboration de projets par groupes de deux à quatre élèves. Il peut s’agir :</w:t>
            </w:r>
          </w:p>
          <w:p w:rsidR="00392C54" w:rsidRDefault="00BB206E">
            <w:pPr>
              <w:pStyle w:val="normal0"/>
              <w:ind w:left="1140" w:hanging="280"/>
              <w:jc w:val="both"/>
            </w:pPr>
            <w:r>
              <w:t xml:space="preserve">-   </w:t>
            </w:r>
            <w:r>
              <w:tab/>
              <w:t>d’un approfondissement théorique des concepts étudiés en classe</w:t>
            </w:r>
          </w:p>
          <w:p w:rsidR="00392C54" w:rsidRDefault="00BB206E">
            <w:pPr>
              <w:pStyle w:val="normal0"/>
              <w:ind w:left="1140" w:hanging="280"/>
              <w:jc w:val="both"/>
            </w:pPr>
            <w:r>
              <w:t xml:space="preserve">-   </w:t>
            </w:r>
            <w:r>
              <w:tab/>
              <w:t>d’une application à d’autres disciplines telle qu’une simulation d’expérience ou un travail sur des données socioéconomiques</w:t>
            </w:r>
          </w:p>
          <w:p w:rsidR="00392C54" w:rsidRDefault="00BB206E">
            <w:pPr>
              <w:pStyle w:val="normal0"/>
              <w:ind w:left="1140" w:hanging="280"/>
              <w:jc w:val="both"/>
            </w:pPr>
            <w:r>
              <w:t xml:space="preserve">-   </w:t>
            </w:r>
            <w:r>
              <w:tab/>
              <w:t>d’un projet autour d’un objet connecté ou d’un robot</w:t>
            </w:r>
          </w:p>
          <w:p w:rsidR="00392C54" w:rsidRDefault="00BB206E">
            <w:pPr>
              <w:pStyle w:val="normal0"/>
              <w:ind w:left="1140" w:hanging="280"/>
              <w:jc w:val="both"/>
            </w:pPr>
            <w:r>
              <w:t xml:space="preserve">-   </w:t>
            </w:r>
            <w:r>
              <w:tab/>
              <w:t>d’un problème de traitement d’image ou de son</w:t>
            </w:r>
          </w:p>
          <w:p w:rsidR="00392C54" w:rsidRDefault="00BB206E">
            <w:pPr>
              <w:pStyle w:val="normal0"/>
              <w:ind w:left="1140" w:hanging="280"/>
              <w:jc w:val="both"/>
            </w:pPr>
            <w:r>
              <w:t xml:space="preserve">-   </w:t>
            </w:r>
            <w:r>
              <w:tab/>
              <w:t>de la création d’une page Web (langage HTML-CSS)</w:t>
            </w:r>
          </w:p>
          <w:p w:rsidR="00392C54" w:rsidRDefault="00BB206E">
            <w:pPr>
              <w:pStyle w:val="normal0"/>
              <w:ind w:left="1140" w:hanging="280"/>
              <w:jc w:val="both"/>
            </w:pPr>
            <w:r>
              <w:t xml:space="preserve">-   </w:t>
            </w:r>
            <w:r>
              <w:tab/>
              <w:t>de l’écriture d’un programme de jeu de stratégie (MasterMind, Snake, Puissance4, …)</w:t>
            </w:r>
          </w:p>
          <w:p w:rsidR="00392C54" w:rsidRDefault="00BB206E">
            <w:pPr>
              <w:pStyle w:val="normal0"/>
            </w:pPr>
            <w:r>
              <w:t xml:space="preserve">             - …...</w:t>
            </w:r>
          </w:p>
        </w:tc>
      </w:tr>
    </w:tbl>
    <w:p w:rsidR="00392C54" w:rsidRPr="00A872B2" w:rsidRDefault="00BB206E" w:rsidP="00A872B2">
      <w:pPr>
        <w:pStyle w:val="normal0"/>
      </w:pPr>
      <w:r>
        <w:lastRenderedPageBreak/>
        <w:t xml:space="preserve"> </w:t>
      </w:r>
    </w:p>
    <w:p w:rsidR="00392C54" w:rsidRDefault="00BB206E">
      <w:pPr>
        <w:pStyle w:val="normal0"/>
        <w:jc w:val="center"/>
        <w:rPr>
          <w:b/>
          <w:highlight w:val="yellow"/>
        </w:rPr>
      </w:pPr>
      <w:r>
        <w:rPr>
          <w:b/>
          <w:highlight w:val="yellow"/>
        </w:rPr>
        <w:t>SPECIALITE 1ère: Sciences de la Vie et de la Terre SVT</w:t>
      </w:r>
    </w:p>
    <w:p w:rsidR="00392C54" w:rsidRDefault="00BB206E">
      <w:pPr>
        <w:pStyle w:val="normal0"/>
        <w:jc w:val="center"/>
        <w:rPr>
          <w:b/>
        </w:rPr>
      </w:pPr>
      <w:r>
        <w:rPr>
          <w:b/>
        </w:rPr>
        <w:t xml:space="preserve"> </w:t>
      </w:r>
    </w:p>
    <w:tbl>
      <w:tblPr>
        <w:tblStyle w:val="a3"/>
        <w:tblW w:w="14295" w:type="dxa"/>
        <w:tblInd w:w="0" w:type="dxa"/>
        <w:tblBorders>
          <w:top w:val="nil"/>
          <w:left w:val="nil"/>
          <w:bottom w:val="nil"/>
          <w:right w:val="nil"/>
          <w:insideH w:val="nil"/>
          <w:insideV w:val="nil"/>
        </w:tblBorders>
        <w:tblLayout w:type="fixed"/>
        <w:tblLook w:val="0600"/>
      </w:tblPr>
      <w:tblGrid>
        <w:gridCol w:w="2160"/>
        <w:gridCol w:w="12135"/>
      </w:tblGrid>
      <w:tr w:rsidR="00392C54">
        <w:trPr>
          <w:trHeight w:val="74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Sciences de la vie et de la Terre</w:t>
            </w:r>
          </w:p>
        </w:tc>
      </w:tr>
      <w:tr w:rsidR="00392C54">
        <w:trPr>
          <w:trHeight w:val="50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13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ind w:left="100" w:right="100"/>
            </w:pPr>
            <w:r>
              <w:t>4h : une partie en classe entière et une partie en effectif réduit afin de réaliser des démarches scientifiques expérimentales</w:t>
            </w:r>
          </w:p>
        </w:tc>
      </w:tr>
      <w:tr w:rsidR="00392C54">
        <w:trPr>
          <w:trHeight w:val="304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tc>
        <w:tc>
          <w:tcPr>
            <w:tcW w:w="1213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pPr>
            <w:r>
              <w:t>- Renforcer l’intérêt pour les sciences</w:t>
            </w:r>
          </w:p>
          <w:p w:rsidR="00392C54" w:rsidRDefault="00BB206E">
            <w:pPr>
              <w:pStyle w:val="normal0"/>
              <w:widowControl w:val="0"/>
              <w:pBdr>
                <w:top w:val="nil"/>
                <w:left w:val="nil"/>
                <w:bottom w:val="nil"/>
                <w:right w:val="nil"/>
                <w:between w:val="nil"/>
              </w:pBdr>
            </w:pPr>
            <w:r>
              <w:t>- Acquérir des compétences pratiques en s'appuyant sur des activités expérimentales</w:t>
            </w:r>
          </w:p>
          <w:p w:rsidR="00392C54" w:rsidRDefault="00BB206E">
            <w:pPr>
              <w:pStyle w:val="normal0"/>
              <w:widowControl w:val="0"/>
              <w:pBdr>
                <w:top w:val="nil"/>
                <w:left w:val="nil"/>
                <w:bottom w:val="nil"/>
                <w:right w:val="nil"/>
                <w:between w:val="nil"/>
              </w:pBdr>
            </w:pPr>
            <w:r>
              <w:t>- Développer la démarche scientifique</w:t>
            </w:r>
          </w:p>
          <w:p w:rsidR="00392C54" w:rsidRDefault="00BB206E">
            <w:pPr>
              <w:pStyle w:val="normal0"/>
              <w:widowControl w:val="0"/>
              <w:pBdr>
                <w:top w:val="nil"/>
                <w:left w:val="nil"/>
                <w:bottom w:val="nil"/>
                <w:right w:val="nil"/>
                <w:between w:val="nil"/>
              </w:pBdr>
            </w:pPr>
            <w:r>
              <w:t>- Assurer l’acquisition d’une culture scientifique assise sur les concepts fondamentaux de la biologie et de la géologie</w:t>
            </w:r>
          </w:p>
          <w:p w:rsidR="00392C54" w:rsidRDefault="00BB206E">
            <w:pPr>
              <w:pStyle w:val="normal0"/>
              <w:widowControl w:val="0"/>
              <w:pBdr>
                <w:top w:val="nil"/>
                <w:left w:val="nil"/>
                <w:bottom w:val="nil"/>
                <w:right w:val="nil"/>
                <w:between w:val="nil"/>
              </w:pBdr>
            </w:pPr>
            <w:r>
              <w:t>- Participer à la formation de l’esprit critique et à l’éducation civique en appréhendant les enjeux planétaires (ex : développement durable)</w:t>
            </w:r>
          </w:p>
          <w:p w:rsidR="00392C54" w:rsidRDefault="00BB206E">
            <w:pPr>
              <w:pStyle w:val="normal0"/>
              <w:jc w:val="both"/>
            </w:pPr>
            <w:r>
              <w:t>- Préparer les élèves à une poursuite d’études dans l’enseignement supérieur et découvrir les métiers liés aux sciences (recherche, enseignement, métiers dans les sciences de l’environnement et du développement durable, métiers liés aux domaines de la santé et du sport).</w:t>
            </w:r>
          </w:p>
        </w:tc>
      </w:tr>
      <w:tr w:rsidR="00392C54">
        <w:trPr>
          <w:trHeight w:val="3860"/>
        </w:trPr>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Les grandes lignes du programme</w:t>
            </w:r>
          </w:p>
        </w:tc>
        <w:tc>
          <w:tcPr>
            <w:tcW w:w="1213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pPr>
            <w:r>
              <w:t>Les compétences travaillées complètent celles mobilisées dans le cadre du programme de l'enseignement scientifique obligatoire.</w:t>
            </w:r>
          </w:p>
          <w:p w:rsidR="00392C54" w:rsidRDefault="00BB206E">
            <w:pPr>
              <w:pStyle w:val="normal0"/>
              <w:widowControl w:val="0"/>
              <w:pBdr>
                <w:top w:val="nil"/>
                <w:left w:val="nil"/>
                <w:bottom w:val="nil"/>
                <w:right w:val="nil"/>
                <w:between w:val="nil"/>
              </w:pBdr>
            </w:pPr>
            <w:r>
              <w:t>Les thèmes de seconde sont prolongés, on retrouve les 3 thèmes principaux :</w:t>
            </w:r>
          </w:p>
          <w:p w:rsidR="00392C54" w:rsidRDefault="00BB206E">
            <w:pPr>
              <w:pStyle w:val="normal0"/>
              <w:widowControl w:val="0"/>
              <w:pBdr>
                <w:top w:val="nil"/>
                <w:left w:val="nil"/>
                <w:bottom w:val="nil"/>
                <w:right w:val="nil"/>
                <w:between w:val="nil"/>
              </w:pBdr>
            </w:pPr>
            <w:r>
              <w:rPr>
                <w:b/>
                <w:i/>
                <w:u w:val="single"/>
              </w:rPr>
              <w:t>1.</w:t>
            </w:r>
            <w:r>
              <w:rPr>
                <w:i/>
                <w:u w:val="single"/>
              </w:rPr>
              <w:t xml:space="preserve"> </w:t>
            </w:r>
            <w:r>
              <w:rPr>
                <w:b/>
                <w:i/>
                <w:u w:val="single"/>
              </w:rPr>
              <w:t>La Terre, la vie et l’évolution du vivant</w:t>
            </w:r>
            <w:r>
              <w:rPr>
                <w:b/>
              </w:rPr>
              <w:t>.</w:t>
            </w:r>
            <w:r>
              <w:t xml:space="preserve"> La science construit (à partir de méthodes de recherche et d’analyse rigoureuses fondées sur l’observation de la Terre et du monde vivant) une explication cohérente de leur état, de leur fonctionnement et de leur histoire.</w:t>
            </w:r>
          </w:p>
          <w:p w:rsidR="00392C54" w:rsidRDefault="00BB206E">
            <w:pPr>
              <w:pStyle w:val="normal0"/>
              <w:widowControl w:val="0"/>
              <w:pBdr>
                <w:top w:val="nil"/>
                <w:left w:val="nil"/>
                <w:bottom w:val="nil"/>
                <w:right w:val="nil"/>
                <w:between w:val="nil"/>
              </w:pBdr>
            </w:pPr>
            <w:r>
              <w:rPr>
                <w:b/>
                <w:i/>
                <w:u w:val="single"/>
              </w:rPr>
              <w:t>2. Enjeux contemporains de la planète</w:t>
            </w:r>
            <w:r>
              <w:rPr>
                <w:b/>
              </w:rPr>
              <w:t>.</w:t>
            </w:r>
            <w:r>
              <w:t xml:space="preserve"> Les élèves appréhendent les grands enjeux auxquels l’humanité sera confrontée au XXIe siècle, ceux de l’environnement, du développement durable, de la gestion des ressources et des risques, etc. Pour cela, ils s’appuient sur les démarches scientifiques de la biologie et des géosciences.</w:t>
            </w:r>
          </w:p>
          <w:p w:rsidR="00392C54" w:rsidRDefault="00BB206E">
            <w:pPr>
              <w:pStyle w:val="normal0"/>
              <w:widowControl w:val="0"/>
              <w:pBdr>
                <w:top w:val="nil"/>
                <w:left w:val="nil"/>
                <w:bottom w:val="nil"/>
                <w:right w:val="nil"/>
                <w:between w:val="nil"/>
              </w:pBdr>
            </w:pPr>
            <w:r>
              <w:rPr>
                <w:b/>
                <w:i/>
                <w:u w:val="single"/>
              </w:rPr>
              <w:t>3. Le corps humain et la santé.</w:t>
            </w:r>
            <w:r>
              <w:rPr>
                <w:i/>
                <w:u w:val="single"/>
              </w:rPr>
              <w:t xml:space="preserve"> </w:t>
            </w:r>
            <w:r>
              <w:t>Les thèmes retenus permettent aux élèves de mieux appréhender le fonctionnement de leur organisme et de saisir comment la santé se définit aujourd’hui dans une approche globale intégrant l’individu dans son environnement et prenant en compte les enjeux de santé publique.</w:t>
            </w:r>
          </w:p>
        </w:tc>
      </w:tr>
    </w:tbl>
    <w:p w:rsidR="00392C54" w:rsidRDefault="00BB206E">
      <w:pPr>
        <w:pStyle w:val="normal0"/>
      </w:pPr>
      <w:r>
        <w:t xml:space="preserve"> </w:t>
      </w:r>
    </w:p>
    <w:p w:rsidR="00392C54" w:rsidRDefault="00BB206E">
      <w:pPr>
        <w:pStyle w:val="normal0"/>
        <w:rPr>
          <w:b/>
        </w:rPr>
      </w:pPr>
      <w:r>
        <w:rPr>
          <w:b/>
        </w:rPr>
        <w:t xml:space="preserve"> </w:t>
      </w:r>
    </w:p>
    <w:p w:rsidR="00392C54" w:rsidRDefault="00392C54">
      <w:pPr>
        <w:pStyle w:val="normal0"/>
        <w:rPr>
          <w:b/>
        </w:rPr>
      </w:pPr>
    </w:p>
    <w:p w:rsidR="00392C54" w:rsidRDefault="00BB206E">
      <w:pPr>
        <w:pStyle w:val="normal0"/>
        <w:jc w:val="center"/>
        <w:rPr>
          <w:b/>
        </w:rPr>
      </w:pPr>
      <w:r>
        <w:rPr>
          <w:b/>
        </w:rPr>
        <w:t xml:space="preserve"> </w:t>
      </w:r>
    </w:p>
    <w:p w:rsidR="00392C54" w:rsidRDefault="00BB206E">
      <w:pPr>
        <w:pStyle w:val="normal0"/>
        <w:jc w:val="center"/>
        <w:rPr>
          <w:b/>
          <w:highlight w:val="yellow"/>
        </w:rPr>
      </w:pPr>
      <w:r>
        <w:rPr>
          <w:b/>
        </w:rPr>
        <w:lastRenderedPageBreak/>
        <w:t xml:space="preserve"> </w:t>
      </w:r>
      <w:r>
        <w:rPr>
          <w:b/>
          <w:highlight w:val="yellow"/>
        </w:rPr>
        <w:t xml:space="preserve">SPECIALITE 1ère: Mathématiques </w:t>
      </w:r>
    </w:p>
    <w:p w:rsidR="00392C54" w:rsidRDefault="00BB206E">
      <w:pPr>
        <w:pStyle w:val="normal0"/>
        <w:jc w:val="center"/>
        <w:rPr>
          <w:b/>
        </w:rPr>
      </w:pPr>
      <w:r>
        <w:rPr>
          <w:b/>
        </w:rPr>
        <w:t xml:space="preserve">  </w:t>
      </w:r>
    </w:p>
    <w:tbl>
      <w:tblPr>
        <w:tblStyle w:val="a4"/>
        <w:tblW w:w="14235" w:type="dxa"/>
        <w:tblInd w:w="0" w:type="dxa"/>
        <w:tblBorders>
          <w:top w:val="nil"/>
          <w:left w:val="nil"/>
          <w:bottom w:val="nil"/>
          <w:right w:val="nil"/>
          <w:insideH w:val="nil"/>
          <w:insideV w:val="nil"/>
        </w:tblBorders>
        <w:tblLayout w:type="fixed"/>
        <w:tblLook w:val="0600"/>
      </w:tblPr>
      <w:tblGrid>
        <w:gridCol w:w="2070"/>
        <w:gridCol w:w="12165"/>
      </w:tblGrid>
      <w:tr w:rsidR="00392C54">
        <w:trPr>
          <w:trHeight w:val="7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sz w:val="32"/>
                <w:szCs w:val="32"/>
              </w:rPr>
            </w:pPr>
            <w:r>
              <w:rPr>
                <w:b/>
                <w:sz w:val="32"/>
                <w:szCs w:val="32"/>
              </w:rPr>
              <w:t>Mathématiques</w:t>
            </w:r>
          </w:p>
        </w:tc>
      </w:tr>
      <w:tr w:rsidR="00392C54">
        <w:trPr>
          <w:trHeight w:val="48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1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sz w:val="32"/>
                <w:szCs w:val="32"/>
              </w:rPr>
            </w:pPr>
            <w:r>
              <w:rPr>
                <w:b/>
                <w:sz w:val="32"/>
                <w:szCs w:val="32"/>
              </w:rPr>
              <w:t>4 h</w:t>
            </w:r>
          </w:p>
        </w:tc>
      </w:tr>
      <w:tr w:rsidR="00392C54">
        <w:trPr>
          <w:trHeight w:val="372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tc>
        <w:tc>
          <w:tcPr>
            <w:tcW w:w="121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both"/>
            </w:pPr>
            <w:r>
              <w:t xml:space="preserve">_ poursuivre et </w:t>
            </w:r>
            <w:r>
              <w:rPr>
                <w:b/>
              </w:rPr>
              <w:t>approfondir</w:t>
            </w:r>
            <w:r>
              <w:t xml:space="preserve"> les notions abordées en 2</w:t>
            </w:r>
            <w:r>
              <w:rPr>
                <w:vertAlign w:val="superscript"/>
              </w:rPr>
              <w:t>nde</w:t>
            </w:r>
            <w:r>
              <w:t xml:space="preserve"> dans les domaines de l’analyse (équations, fonctions, suites</w:t>
            </w:r>
            <w:proofErr w:type="gramStart"/>
            <w:r>
              <w:t>) ,</w:t>
            </w:r>
            <w:proofErr w:type="gramEnd"/>
            <w:r>
              <w:t xml:space="preserve"> de la géométrie (calcul vectoriel et applications) , des probabilités et de l’algorithmique (boucles, langage Python).</w:t>
            </w:r>
          </w:p>
          <w:p w:rsidR="00392C54" w:rsidRDefault="00BB206E">
            <w:pPr>
              <w:pStyle w:val="normal0"/>
              <w:spacing w:before="120"/>
              <w:jc w:val="both"/>
            </w:pPr>
            <w:r>
              <w:t>_ appliquer les mathématiques à des problèmes concrets issus des sciences et de l’économie.</w:t>
            </w:r>
          </w:p>
          <w:p w:rsidR="00392C54" w:rsidRDefault="00BB206E">
            <w:pPr>
              <w:pStyle w:val="normal0"/>
              <w:spacing w:before="120"/>
              <w:jc w:val="both"/>
            </w:pPr>
            <w:r>
              <w:t>_ préparer les élèves en vue de la poursuite d’études utilisant les mathématiques (sciences, informatique, gestion, commerce, médecine)</w:t>
            </w:r>
          </w:p>
          <w:p w:rsidR="00392C54" w:rsidRDefault="00BB206E">
            <w:pPr>
              <w:pStyle w:val="normal0"/>
              <w:jc w:val="both"/>
            </w:pPr>
            <w:r>
              <w:t xml:space="preserve"> </w:t>
            </w:r>
          </w:p>
          <w:p w:rsidR="00392C54" w:rsidRDefault="00BB206E">
            <w:pPr>
              <w:pStyle w:val="normal0"/>
              <w:jc w:val="both"/>
              <w:rPr>
                <w:b/>
                <w:color w:val="FF0000"/>
              </w:rPr>
            </w:pPr>
            <w:r>
              <w:rPr>
                <w:b/>
                <w:color w:val="FF0000"/>
              </w:rPr>
              <w:t>ATTENTION !</w:t>
            </w:r>
          </w:p>
          <w:p w:rsidR="00392C54" w:rsidRDefault="00BB206E">
            <w:pPr>
              <w:pStyle w:val="normal0"/>
              <w:jc w:val="both"/>
            </w:pPr>
            <w:r>
              <w:t xml:space="preserve">_  la plupart des </w:t>
            </w:r>
            <w:r>
              <w:rPr>
                <w:b/>
                <w:color w:val="FF0000"/>
              </w:rPr>
              <w:t>formations post-bac</w:t>
            </w:r>
            <w:r>
              <w:t xml:space="preserve"> (voir le site</w:t>
            </w:r>
          </w:p>
          <w:p w:rsidR="00392C54" w:rsidRDefault="00BB206E">
            <w:pPr>
              <w:pStyle w:val="normal0"/>
              <w:jc w:val="both"/>
            </w:pPr>
            <w:r>
              <w:t xml:space="preserve">  </w:t>
            </w:r>
            <w:hyperlink r:id="rId5">
              <w:r>
                <w:rPr>
                  <w:color w:val="1155CC"/>
                  <w:u w:val="single"/>
                </w:rPr>
                <w:t>https://www.letudiant.fr/lycee/reforme-lycee-quelles-specialites-pour-quelles-etudes.html</w:t>
              </w:r>
            </w:hyperlink>
            <w:r>
              <w:t xml:space="preserve">) recommandent d’avoir suivi en Terminale </w:t>
            </w:r>
            <w:r>
              <w:rPr>
                <w:b/>
                <w:color w:val="FF0000"/>
              </w:rPr>
              <w:t>la spécialité maths</w:t>
            </w:r>
            <w:r>
              <w:t xml:space="preserve"> (6h) ou </w:t>
            </w:r>
            <w:r>
              <w:rPr>
                <w:b/>
                <w:color w:val="FF0000"/>
              </w:rPr>
              <w:t>l’option maths complémentaires</w:t>
            </w:r>
            <w:r>
              <w:t xml:space="preserve"> (3h).</w:t>
            </w:r>
          </w:p>
          <w:p w:rsidR="00392C54" w:rsidRDefault="00BB206E">
            <w:pPr>
              <w:pStyle w:val="normal0"/>
              <w:jc w:val="both"/>
            </w:pPr>
            <w:r>
              <w:t xml:space="preserve">_  L’option </w:t>
            </w:r>
            <w:r>
              <w:rPr>
                <w:b/>
                <w:color w:val="FF0000"/>
              </w:rPr>
              <w:t>maths complémentaires</w:t>
            </w:r>
            <w:r>
              <w:t xml:space="preserve"> de Terminale paraît </w:t>
            </w:r>
            <w:r>
              <w:rPr>
                <w:b/>
                <w:color w:val="FF0000"/>
              </w:rPr>
              <w:t>peu envisageable sans avoir suivi la spécialité maths en 1</w:t>
            </w:r>
            <w:r>
              <w:rPr>
                <w:b/>
                <w:color w:val="FF0000"/>
                <w:vertAlign w:val="superscript"/>
              </w:rPr>
              <w:t>ère</w:t>
            </w:r>
            <w:r>
              <w:t xml:space="preserve"> (le programme s’appuiera sur les notions étudiées en 1</w:t>
            </w:r>
            <w:r>
              <w:rPr>
                <w:vertAlign w:val="superscript"/>
              </w:rPr>
              <w:t>ère</w:t>
            </w:r>
            <w:r>
              <w:t>)</w:t>
            </w:r>
          </w:p>
          <w:p w:rsidR="00392C54" w:rsidRDefault="00BB206E">
            <w:pPr>
              <w:pStyle w:val="normal0"/>
              <w:jc w:val="both"/>
            </w:pPr>
            <w:r>
              <w:t xml:space="preserve">_ Il est </w:t>
            </w:r>
            <w:r>
              <w:rPr>
                <w:b/>
              </w:rPr>
              <w:t xml:space="preserve">fortement recommandé </w:t>
            </w:r>
            <w:r>
              <w:t xml:space="preserve">pour les élèves choisissant les spécialités physiques, SVT, NSI de prendre également la spécialité maths en 1ère. </w:t>
            </w:r>
          </w:p>
          <w:p w:rsidR="00392C54" w:rsidRDefault="00BB206E">
            <w:pPr>
              <w:pStyle w:val="normal0"/>
              <w:jc w:val="both"/>
            </w:pPr>
            <w:r>
              <w:t xml:space="preserve">_ Il est </w:t>
            </w:r>
            <w:r>
              <w:rPr>
                <w:b/>
              </w:rPr>
              <w:t xml:space="preserve">recommandé </w:t>
            </w:r>
            <w:r>
              <w:t xml:space="preserve">pour les élèves choisissant la spécialité SES et ayant un </w:t>
            </w:r>
            <w:r>
              <w:rPr>
                <w:b/>
              </w:rPr>
              <w:t>niveau mathématique correct en 2</w:t>
            </w:r>
            <w:r>
              <w:rPr>
                <w:b/>
                <w:vertAlign w:val="superscript"/>
              </w:rPr>
              <w:t>nde</w:t>
            </w:r>
            <w:r>
              <w:t xml:space="preserve"> de prendre la spécialité maths.</w:t>
            </w:r>
          </w:p>
        </w:tc>
      </w:tr>
      <w:tr w:rsidR="00392C54">
        <w:trPr>
          <w:trHeight w:val="306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Les grandes lignes du programme</w:t>
            </w:r>
          </w:p>
        </w:tc>
        <w:tc>
          <w:tcPr>
            <w:tcW w:w="121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pPr>
            <w:r>
              <w:t xml:space="preserve"> </w:t>
            </w:r>
          </w:p>
          <w:p w:rsidR="00392C54" w:rsidRDefault="00BB206E">
            <w:pPr>
              <w:pStyle w:val="normal0"/>
            </w:pPr>
            <w:r>
              <w:t>_ Algèbre : approfondissement des résolutions d'équations.</w:t>
            </w:r>
          </w:p>
          <w:p w:rsidR="00392C54" w:rsidRDefault="00BB206E">
            <w:pPr>
              <w:pStyle w:val="normal0"/>
            </w:pPr>
            <w:r>
              <w:t xml:space="preserve">_ Analyse : suites numériques, fonctions polynômes de degré </w:t>
            </w:r>
            <w:proofErr w:type="gramStart"/>
            <w:r>
              <w:t>2 ,</w:t>
            </w:r>
            <w:proofErr w:type="gramEnd"/>
            <w:r>
              <w:t xml:space="preserve"> fonctions exponentielles, fonctions trigonométriques, dérivation.</w:t>
            </w:r>
          </w:p>
          <w:p w:rsidR="00392C54" w:rsidRDefault="00BB206E">
            <w:pPr>
              <w:pStyle w:val="normal0"/>
            </w:pPr>
            <w:r>
              <w:t>_ Géométrie : géométrie analytique, équations de droites, vecteurs, produit scalaire</w:t>
            </w:r>
          </w:p>
          <w:p w:rsidR="00392C54" w:rsidRDefault="00BB206E">
            <w:pPr>
              <w:pStyle w:val="normal0"/>
            </w:pPr>
            <w:r>
              <w:t>_ Probabilités et statistique : probabilités conditionnelles, variables aléatoires.</w:t>
            </w:r>
          </w:p>
          <w:p w:rsidR="00392C54" w:rsidRDefault="00BB206E">
            <w:pPr>
              <w:pStyle w:val="normal0"/>
            </w:pPr>
            <w:r>
              <w:t>_ Algorithmique et programmation: langage Python</w:t>
            </w:r>
          </w:p>
        </w:tc>
      </w:tr>
    </w:tbl>
    <w:p w:rsidR="00392C54" w:rsidRDefault="00BB206E">
      <w:pPr>
        <w:pStyle w:val="normal0"/>
        <w:jc w:val="center"/>
        <w:rPr>
          <w:b/>
        </w:rPr>
      </w:pPr>
      <w:r>
        <w:rPr>
          <w:b/>
        </w:rPr>
        <w:t xml:space="preserve"> </w:t>
      </w:r>
    </w:p>
    <w:p w:rsidR="00A872B2" w:rsidRDefault="00A872B2">
      <w:pPr>
        <w:pStyle w:val="normal0"/>
        <w:jc w:val="center"/>
        <w:rPr>
          <w:b/>
        </w:rPr>
      </w:pPr>
    </w:p>
    <w:p w:rsidR="00392C54" w:rsidRDefault="00BB206E">
      <w:pPr>
        <w:pStyle w:val="normal0"/>
        <w:jc w:val="center"/>
        <w:rPr>
          <w:b/>
          <w:highlight w:val="yellow"/>
        </w:rPr>
      </w:pPr>
      <w:r>
        <w:rPr>
          <w:b/>
        </w:rPr>
        <w:lastRenderedPageBreak/>
        <w:t xml:space="preserve"> </w:t>
      </w:r>
      <w:r>
        <w:rPr>
          <w:b/>
          <w:highlight w:val="yellow"/>
        </w:rPr>
        <w:t xml:space="preserve">SPECIALITE 1ère:Sciences économiques et sociales </w:t>
      </w:r>
    </w:p>
    <w:p w:rsidR="00392C54" w:rsidRDefault="00BB206E">
      <w:pPr>
        <w:pStyle w:val="normal0"/>
        <w:jc w:val="center"/>
        <w:rPr>
          <w:b/>
        </w:rPr>
      </w:pPr>
      <w:r>
        <w:rPr>
          <w:b/>
        </w:rPr>
        <w:t xml:space="preserve">  </w:t>
      </w:r>
    </w:p>
    <w:tbl>
      <w:tblPr>
        <w:tblStyle w:val="a5"/>
        <w:tblW w:w="14235" w:type="dxa"/>
        <w:tblInd w:w="0" w:type="dxa"/>
        <w:tblBorders>
          <w:top w:val="nil"/>
          <w:left w:val="nil"/>
          <w:bottom w:val="nil"/>
          <w:right w:val="nil"/>
          <w:insideH w:val="nil"/>
          <w:insideV w:val="nil"/>
        </w:tblBorders>
        <w:tblLayout w:type="fixed"/>
        <w:tblLook w:val="0600"/>
      </w:tblPr>
      <w:tblGrid>
        <w:gridCol w:w="2070"/>
        <w:gridCol w:w="12165"/>
      </w:tblGrid>
      <w:tr w:rsidR="00392C54">
        <w:trPr>
          <w:trHeight w:val="7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 xml:space="preserve">Sciences économiques et sociales </w:t>
            </w:r>
          </w:p>
        </w:tc>
      </w:tr>
      <w:tr w:rsidR="00392C54">
        <w:trPr>
          <w:trHeight w:val="48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4 heures</w:t>
            </w:r>
          </w:p>
        </w:tc>
      </w:tr>
      <w:tr w:rsidR="00392C54" w:rsidTr="00A872B2">
        <w:trPr>
          <w:trHeight w:val="3344"/>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spacing w:line="240" w:lineRule="auto"/>
              <w:jc w:val="both"/>
              <w:rPr>
                <w:color w:val="212121"/>
              </w:rPr>
            </w:pPr>
            <w:r>
              <w:rPr>
                <w:color w:val="212121"/>
              </w:rPr>
              <w:t xml:space="preserve">- participer à la </w:t>
            </w:r>
            <w:r>
              <w:rPr>
                <w:b/>
                <w:color w:val="212121"/>
              </w:rPr>
              <w:t xml:space="preserve">formation intellectuelle </w:t>
            </w:r>
            <w:r>
              <w:rPr>
                <w:color w:val="212121"/>
              </w:rPr>
              <w:t xml:space="preserve">des </w:t>
            </w:r>
            <w:r>
              <w:rPr>
                <w:b/>
                <w:color w:val="212121"/>
              </w:rPr>
              <w:t xml:space="preserve">élèves : </w:t>
            </w:r>
            <w:r>
              <w:rPr>
                <w:color w:val="212121"/>
              </w:rPr>
              <w:t xml:space="preserve">acquisition des </w:t>
            </w:r>
            <w:r>
              <w:rPr>
                <w:b/>
                <w:color w:val="212121"/>
              </w:rPr>
              <w:t>concepts, méthodes et problématiques essentiels</w:t>
            </w:r>
            <w:r>
              <w:rPr>
                <w:color w:val="212121"/>
              </w:rPr>
              <w:t xml:space="preserve"> de la </w:t>
            </w:r>
            <w:r>
              <w:rPr>
                <w:b/>
                <w:color w:val="212121"/>
              </w:rPr>
              <w:t>science économique</w:t>
            </w:r>
            <w:r>
              <w:rPr>
                <w:color w:val="212121"/>
              </w:rPr>
              <w:t xml:space="preserve">, de la </w:t>
            </w:r>
            <w:r>
              <w:rPr>
                <w:b/>
                <w:color w:val="212121"/>
              </w:rPr>
              <w:t>sociologie</w:t>
            </w:r>
            <w:r>
              <w:rPr>
                <w:color w:val="212121"/>
              </w:rPr>
              <w:t xml:space="preserve"> et de la </w:t>
            </w:r>
            <w:r>
              <w:rPr>
                <w:b/>
                <w:color w:val="212121"/>
              </w:rPr>
              <w:t>science politique</w:t>
            </w:r>
            <w:r>
              <w:rPr>
                <w:color w:val="212121"/>
              </w:rPr>
              <w:t xml:space="preserve"> ;</w:t>
            </w:r>
          </w:p>
          <w:p w:rsidR="00392C54" w:rsidRDefault="00392C54">
            <w:pPr>
              <w:pStyle w:val="normal0"/>
              <w:spacing w:line="240" w:lineRule="auto"/>
              <w:jc w:val="both"/>
              <w:rPr>
                <w:color w:val="212121"/>
              </w:rPr>
            </w:pPr>
          </w:p>
          <w:p w:rsidR="00392C54" w:rsidRDefault="00BB206E">
            <w:pPr>
              <w:pStyle w:val="normal0"/>
              <w:spacing w:line="240" w:lineRule="auto"/>
              <w:jc w:val="both"/>
              <w:rPr>
                <w:color w:val="212121"/>
              </w:rPr>
            </w:pPr>
            <w:r>
              <w:rPr>
                <w:color w:val="212121"/>
              </w:rPr>
              <w:t xml:space="preserve">- </w:t>
            </w:r>
            <w:r>
              <w:rPr>
                <w:b/>
                <w:color w:val="212121"/>
              </w:rPr>
              <w:t>préparer</w:t>
            </w:r>
            <w:r>
              <w:rPr>
                <w:color w:val="212121"/>
              </w:rPr>
              <w:t xml:space="preserve"> les </w:t>
            </w:r>
            <w:r>
              <w:rPr>
                <w:b/>
                <w:color w:val="212121"/>
              </w:rPr>
              <w:t>élèves</w:t>
            </w:r>
            <w:r>
              <w:rPr>
                <w:color w:val="212121"/>
              </w:rPr>
              <w:t xml:space="preserve"> à la poursuite d’</w:t>
            </w:r>
            <w:r>
              <w:rPr>
                <w:b/>
                <w:color w:val="212121"/>
              </w:rPr>
              <w:t xml:space="preserve">études post-baccalauréat </w:t>
            </w:r>
            <w:r>
              <w:rPr>
                <w:color w:val="212121"/>
              </w:rPr>
              <w:t xml:space="preserve">et leur permettre de faire des </w:t>
            </w:r>
            <w:r>
              <w:rPr>
                <w:b/>
                <w:color w:val="212121"/>
              </w:rPr>
              <w:t>choix</w:t>
            </w:r>
            <w:r>
              <w:rPr>
                <w:color w:val="212121"/>
              </w:rPr>
              <w:t xml:space="preserve"> </w:t>
            </w:r>
            <w:r>
              <w:rPr>
                <w:b/>
                <w:color w:val="212121"/>
              </w:rPr>
              <w:t>éclairés</w:t>
            </w:r>
            <w:r>
              <w:rPr>
                <w:color w:val="212121"/>
              </w:rPr>
              <w:t xml:space="preserve"> </w:t>
            </w:r>
            <w:r>
              <w:rPr>
                <w:b/>
                <w:color w:val="212121"/>
              </w:rPr>
              <w:t>d’orientation</w:t>
            </w:r>
            <w:r>
              <w:rPr>
                <w:color w:val="212121"/>
              </w:rPr>
              <w:t xml:space="preserve"> dans </w:t>
            </w:r>
            <w:r>
              <w:rPr>
                <w:b/>
                <w:color w:val="212121"/>
              </w:rPr>
              <w:t>l'enseignement supérieur</w:t>
            </w:r>
            <w:r>
              <w:rPr>
                <w:color w:val="212121"/>
              </w:rPr>
              <w:t xml:space="preserve">. Il existe en effet un vaste éventail de cursus pour lesquels la </w:t>
            </w:r>
            <w:r>
              <w:rPr>
                <w:b/>
                <w:color w:val="212121"/>
              </w:rPr>
              <w:t>maîtrise de connaissances en sciences économiques et sociales</w:t>
            </w:r>
            <w:r>
              <w:rPr>
                <w:color w:val="212121"/>
              </w:rPr>
              <w:t xml:space="preserve"> constitue un </w:t>
            </w:r>
            <w:r>
              <w:rPr>
                <w:b/>
                <w:color w:val="212121"/>
              </w:rPr>
              <w:t>atout indiscutable</w:t>
            </w:r>
            <w:r>
              <w:rPr>
                <w:color w:val="212121"/>
              </w:rPr>
              <w:t xml:space="preserve"> (classes préparatoires économiques et commerciales, classes préparatoires lettres et sciences sociales, formations universitaires d’économie et gestion, de droit, de science politique, de sociologie, de langues étrangères appliquées (LEA), d’administration économique et sociale (AES), instituts d’études politiques, écoles spécialisées : écoles de commerce et management,écoles de communication et journalisme, etc.) ;</w:t>
            </w:r>
          </w:p>
          <w:p w:rsidR="00392C54" w:rsidRDefault="00392C54">
            <w:pPr>
              <w:pStyle w:val="normal0"/>
              <w:spacing w:line="240" w:lineRule="auto"/>
              <w:jc w:val="both"/>
              <w:rPr>
                <w:color w:val="212121"/>
              </w:rPr>
            </w:pPr>
          </w:p>
          <w:p w:rsidR="00392C54" w:rsidRDefault="00BB206E">
            <w:pPr>
              <w:pStyle w:val="normal0"/>
              <w:spacing w:line="240" w:lineRule="auto"/>
              <w:jc w:val="both"/>
            </w:pPr>
            <w:r>
              <w:rPr>
                <w:color w:val="212121"/>
              </w:rPr>
              <w:t xml:space="preserve">- contribuer à la </w:t>
            </w:r>
            <w:r>
              <w:rPr>
                <w:b/>
                <w:color w:val="212121"/>
              </w:rPr>
              <w:t>formation civique</w:t>
            </w:r>
            <w:r>
              <w:rPr>
                <w:color w:val="212121"/>
              </w:rPr>
              <w:t xml:space="preserve"> des </w:t>
            </w:r>
            <w:r>
              <w:rPr>
                <w:b/>
                <w:color w:val="212121"/>
              </w:rPr>
              <w:t>élèves</w:t>
            </w:r>
            <w:r>
              <w:rPr>
                <w:color w:val="212121"/>
              </w:rPr>
              <w:t xml:space="preserve"> grâce à la </w:t>
            </w:r>
            <w:r>
              <w:rPr>
                <w:b/>
                <w:color w:val="212121"/>
              </w:rPr>
              <w:t>maîtrise</w:t>
            </w:r>
            <w:r>
              <w:rPr>
                <w:color w:val="212121"/>
              </w:rPr>
              <w:t xml:space="preserve"> de </w:t>
            </w:r>
            <w:r>
              <w:rPr>
                <w:b/>
                <w:color w:val="212121"/>
              </w:rPr>
              <w:t>connaissances</w:t>
            </w:r>
            <w:r>
              <w:rPr>
                <w:color w:val="212121"/>
              </w:rPr>
              <w:t xml:space="preserve"> qui favorisent la </w:t>
            </w:r>
            <w:r>
              <w:rPr>
                <w:b/>
                <w:color w:val="212121"/>
              </w:rPr>
              <w:t>participation</w:t>
            </w:r>
            <w:r>
              <w:rPr>
                <w:color w:val="212121"/>
              </w:rPr>
              <w:t xml:space="preserve"> au </w:t>
            </w:r>
            <w:r>
              <w:rPr>
                <w:b/>
                <w:color w:val="212121"/>
              </w:rPr>
              <w:t xml:space="preserve">débat public </w:t>
            </w:r>
            <w:r>
              <w:rPr>
                <w:color w:val="212121"/>
              </w:rPr>
              <w:t xml:space="preserve">sur les grands </w:t>
            </w:r>
            <w:r>
              <w:rPr>
                <w:b/>
                <w:color w:val="212121"/>
              </w:rPr>
              <w:t>enjeux économiques, sociaux et politiques</w:t>
            </w:r>
            <w:r>
              <w:rPr>
                <w:color w:val="212121"/>
              </w:rPr>
              <w:t xml:space="preserve"> des sociétés contemporaines.</w:t>
            </w:r>
          </w:p>
        </w:tc>
      </w:tr>
      <w:tr w:rsidR="00392C54" w:rsidTr="00A872B2">
        <w:trPr>
          <w:trHeight w:val="4628"/>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Les grandes lignes du programme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pPr>
            <w:r>
              <w:rPr>
                <w:b/>
              </w:rPr>
              <w:t xml:space="preserve">Science économique : </w:t>
            </w:r>
            <w:r>
              <w:t>Comment un marché concurrentiel fonctionne-t-il ? Comment les marchés imparfaitement concurrentiels fonctionnent-ils ? Quelles sont les principales défaillances du marché ? Comment les agents économiques se financent-ils ? Qu’est-ce que la monnaie et comment est-elle créée ?</w:t>
            </w:r>
          </w:p>
          <w:p w:rsidR="00392C54" w:rsidRDefault="00392C54">
            <w:pPr>
              <w:pStyle w:val="normal0"/>
              <w:spacing w:line="240" w:lineRule="auto"/>
              <w:rPr>
                <w:b/>
              </w:rPr>
            </w:pPr>
          </w:p>
          <w:p w:rsidR="00392C54" w:rsidRDefault="00BB206E">
            <w:pPr>
              <w:pStyle w:val="normal0"/>
              <w:spacing w:line="240" w:lineRule="auto"/>
            </w:pPr>
            <w:r>
              <w:rPr>
                <w:b/>
              </w:rPr>
              <w:t xml:space="preserve">Sociologie et Science politique : </w:t>
            </w:r>
            <w:r>
              <w:t>Comment la socialisation contribue-t-elle à expliquer les différences de comportement des individus ? Comment se construisent et évoluent les liens sociaux ? Quels sont les processus sociaux qui contribuent à la déviance ? Comment se forme et s’exprime l’opinion publique ? Voter : une affaire individuelle ou collective ?</w:t>
            </w:r>
          </w:p>
          <w:p w:rsidR="00392C54" w:rsidRDefault="00392C54">
            <w:pPr>
              <w:pStyle w:val="normal0"/>
              <w:spacing w:line="240" w:lineRule="auto"/>
              <w:rPr>
                <w:b/>
              </w:rPr>
            </w:pPr>
          </w:p>
          <w:p w:rsidR="00392C54" w:rsidRDefault="00BB206E">
            <w:pPr>
              <w:pStyle w:val="normal0"/>
              <w:spacing w:line="240" w:lineRule="auto"/>
            </w:pPr>
            <w:r>
              <w:rPr>
                <w:b/>
              </w:rPr>
              <w:t xml:space="preserve">Regards croisés (science économique + sociologie et science politique) : </w:t>
            </w:r>
            <w:r>
              <w:t>Comment l’assurance et la protection sociale contribuent-elles à la gestion des risques dans les sociétés développées ? Comment les entreprises sont-elles organisées et gouvernées ?</w:t>
            </w:r>
          </w:p>
          <w:p w:rsidR="00392C54" w:rsidRDefault="00392C54">
            <w:pPr>
              <w:pStyle w:val="normal0"/>
              <w:spacing w:line="240" w:lineRule="auto"/>
              <w:rPr>
                <w:b/>
                <w:color w:val="212121"/>
              </w:rPr>
            </w:pPr>
          </w:p>
          <w:p w:rsidR="00392C54" w:rsidRDefault="00BB206E">
            <w:pPr>
              <w:pStyle w:val="normal0"/>
              <w:spacing w:line="240" w:lineRule="auto"/>
            </w:pPr>
            <w:r>
              <w:rPr>
                <w:b/>
                <w:color w:val="212121"/>
              </w:rPr>
              <w:t xml:space="preserve">Utilisation des données quantitatives et des représentations graphiques: </w:t>
            </w:r>
            <w:r>
              <w:rPr>
                <w:color w:val="212121"/>
              </w:rPr>
              <w:t>Pourcentage de répartition. Taux de variation, taux de variation cumulé, coefficient multiplicateur, indice simple. Moyenne arithmétique simple et pondérée. Indice synthétique. Médiane. Valeur nominale, valeur réelle (taux d’intérêt nominal et taux d’intérêt réel) Tableau à double-entrée. Représentations graphiques : diagrammes de répartition, représentation de séries chronologiques. Représentation graphique de fonctions simples (offre, demande, coût) et interprétation de leurs pentes et de leurs déplacements.</w:t>
            </w:r>
          </w:p>
        </w:tc>
      </w:tr>
    </w:tbl>
    <w:p w:rsidR="00392C54" w:rsidRDefault="00BB206E">
      <w:pPr>
        <w:pStyle w:val="normal0"/>
        <w:jc w:val="center"/>
        <w:rPr>
          <w:b/>
        </w:rPr>
      </w:pPr>
      <w:r>
        <w:rPr>
          <w:b/>
        </w:rPr>
        <w:t xml:space="preserve"> </w:t>
      </w:r>
    </w:p>
    <w:p w:rsidR="00A872B2" w:rsidRDefault="00BB206E">
      <w:pPr>
        <w:pStyle w:val="normal0"/>
        <w:jc w:val="center"/>
        <w:rPr>
          <w:b/>
        </w:rPr>
      </w:pPr>
      <w:r>
        <w:rPr>
          <w:b/>
        </w:rPr>
        <w:t xml:space="preserve"> </w:t>
      </w:r>
    </w:p>
    <w:p w:rsidR="00392C54" w:rsidRDefault="00BB206E">
      <w:pPr>
        <w:pStyle w:val="normal0"/>
        <w:jc w:val="center"/>
        <w:rPr>
          <w:b/>
          <w:highlight w:val="yellow"/>
        </w:rPr>
      </w:pPr>
      <w:r>
        <w:rPr>
          <w:b/>
          <w:highlight w:val="yellow"/>
        </w:rPr>
        <w:lastRenderedPageBreak/>
        <w:t xml:space="preserve">SPECIALITE 1ère: </w:t>
      </w:r>
      <w:r>
        <w:rPr>
          <w:b/>
          <w:sz w:val="24"/>
          <w:szCs w:val="24"/>
          <w:highlight w:val="yellow"/>
        </w:rPr>
        <w:t>Histoire-</w:t>
      </w:r>
      <w:proofErr w:type="gramStart"/>
      <w:r>
        <w:rPr>
          <w:b/>
          <w:sz w:val="24"/>
          <w:szCs w:val="24"/>
          <w:highlight w:val="yellow"/>
        </w:rPr>
        <w:t>géographie ,</w:t>
      </w:r>
      <w:proofErr w:type="gramEnd"/>
      <w:r>
        <w:rPr>
          <w:b/>
          <w:sz w:val="24"/>
          <w:szCs w:val="24"/>
          <w:highlight w:val="yellow"/>
        </w:rPr>
        <w:t xml:space="preserve"> géopolitique et sciences politiques</w:t>
      </w:r>
      <w:r>
        <w:rPr>
          <w:b/>
          <w:highlight w:val="yellow"/>
        </w:rPr>
        <w:t xml:space="preserve"> </w:t>
      </w:r>
    </w:p>
    <w:p w:rsidR="00392C54" w:rsidRDefault="00BB206E">
      <w:pPr>
        <w:pStyle w:val="normal0"/>
        <w:jc w:val="center"/>
        <w:rPr>
          <w:b/>
        </w:rPr>
      </w:pPr>
      <w:r>
        <w:rPr>
          <w:b/>
        </w:rPr>
        <w:t xml:space="preserve">  </w:t>
      </w:r>
    </w:p>
    <w:tbl>
      <w:tblPr>
        <w:tblStyle w:val="a6"/>
        <w:tblW w:w="14235" w:type="dxa"/>
        <w:tblInd w:w="0" w:type="dxa"/>
        <w:tblBorders>
          <w:top w:val="nil"/>
          <w:left w:val="nil"/>
          <w:bottom w:val="nil"/>
          <w:right w:val="nil"/>
          <w:insideH w:val="nil"/>
          <w:insideV w:val="nil"/>
        </w:tblBorders>
        <w:tblLayout w:type="fixed"/>
        <w:tblLook w:val="0600"/>
      </w:tblPr>
      <w:tblGrid>
        <w:gridCol w:w="2070"/>
        <w:gridCol w:w="12165"/>
      </w:tblGrid>
      <w:tr w:rsidR="00392C54">
        <w:trPr>
          <w:trHeight w:val="7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 xml:space="preserve">Histoire- Géographie, SES </w:t>
            </w:r>
          </w:p>
        </w:tc>
      </w:tr>
      <w:tr w:rsidR="00392C54">
        <w:trPr>
          <w:trHeight w:val="48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pPr>
            <w:r>
              <w:t>4 heures</w:t>
            </w:r>
          </w:p>
        </w:tc>
      </w:tr>
      <w:tr w:rsidR="00392C54" w:rsidTr="005454DB">
        <w:trPr>
          <w:trHeight w:val="3189"/>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rsidP="005454DB">
            <w:pPr>
              <w:pStyle w:val="normal0"/>
              <w:rPr>
                <w:b/>
              </w:rPr>
            </w:pPr>
            <w:r>
              <w:t xml:space="preserve">Cet enseignement est une </w:t>
            </w:r>
            <w:r>
              <w:rPr>
                <w:b/>
              </w:rPr>
              <w:t>approche pluridisciplinaire visant à analyser la complexité du monde</w:t>
            </w:r>
            <w:r>
              <w:t xml:space="preserve"> en mobilisant plusieurs points de vue, des conc</w:t>
            </w:r>
            <w:r w:rsidR="005454DB">
              <w:t>epts et des méthodes variés :</w:t>
            </w:r>
            <w:r w:rsidR="005454DB">
              <w:br/>
              <w:t xml:space="preserve">- </w:t>
            </w:r>
            <w:r>
              <w:t>Appréhender une question</w:t>
            </w:r>
            <w:r w:rsidR="005454DB">
              <w:t xml:space="preserve"> essentielle du monde actuel.</w:t>
            </w:r>
            <w:r w:rsidR="005454DB">
              <w:br/>
              <w:t xml:space="preserve">- </w:t>
            </w:r>
            <w:r>
              <w:t>Faire preuve d’esprit critique en étudiant le même objet dans différents contextes et selon des approches variées en ado</w:t>
            </w:r>
            <w:r w:rsidR="005454DB">
              <w:t>ptant une démarche réflexive.</w:t>
            </w:r>
            <w:r w:rsidR="005454DB">
              <w:br/>
              <w:t xml:space="preserve">- </w:t>
            </w:r>
            <w:r>
              <w:t xml:space="preserve">Développer le travail personnel autonome en se documentant, en s’exprimant à l’oral, en </w:t>
            </w:r>
            <w:r w:rsidR="005454DB">
              <w:t>s’engageant dans des projets.</w:t>
            </w:r>
            <w:r w:rsidR="005454DB">
              <w:br/>
              <w:t xml:space="preserve">- </w:t>
            </w:r>
            <w:r>
              <w:t>Affirmer et conforter un choix de poursuite d’études : Droit, Sciences humaines, Journalisme</w:t>
            </w:r>
            <w:proofErr w:type="gramStart"/>
            <w:r>
              <w:t>,Ecoles</w:t>
            </w:r>
            <w:proofErr w:type="gramEnd"/>
            <w:r>
              <w:t xml:space="preserve"> de commerce et de management, Instituts d’Etudes Politiques, Classes Préparatoires aux Grandes Ecoles,…</w:t>
            </w:r>
            <w:r>
              <w:br/>
              <w:t xml:space="preserve">Cet enseignement s’adresse donc aux </w:t>
            </w:r>
            <w:r>
              <w:rPr>
                <w:b/>
              </w:rPr>
              <w:t>élèves faisant preuve d’ouverture d’esprit, souhaitant acquérir une culture générale solide, et aspirant à des formations à la fois ambitieuses et de qualité.</w:t>
            </w:r>
            <w:r>
              <w:rPr>
                <w:b/>
              </w:rPr>
              <w:br/>
            </w:r>
          </w:p>
        </w:tc>
      </w:tr>
      <w:tr w:rsidR="00392C54" w:rsidTr="005454DB">
        <w:trPr>
          <w:trHeight w:val="431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Les grandes lignes du programme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392C54">
            <w:pPr>
              <w:pStyle w:val="normal0"/>
            </w:pPr>
          </w:p>
          <w:p w:rsidR="00392C54" w:rsidRDefault="00BB206E">
            <w:pPr>
              <w:pStyle w:val="normal0"/>
            </w:pPr>
            <w:r>
              <w:t>À travers une perspective à la fois historique, politique, géographique et géopolitique, l</w:t>
            </w:r>
            <w:r>
              <w:rPr>
                <w:b/>
              </w:rPr>
              <w:t>es élèves acquièrent les clefs de compréhension du monde contemporain</w:t>
            </w:r>
            <w:r>
              <w:t xml:space="preserve"> qu’ils réutilisent en classe terminale. Au fil de l’année, </w:t>
            </w:r>
            <w:r>
              <w:rPr>
                <w:b/>
              </w:rPr>
              <w:t>ils appréhendent les mécanismes qui structurent les sociétés</w:t>
            </w:r>
            <w:r>
              <w:t xml:space="preserve"> au travers de cinq thèmes : </w:t>
            </w:r>
          </w:p>
          <w:p w:rsidR="00392C54" w:rsidRDefault="005454DB">
            <w:pPr>
              <w:pStyle w:val="normal0"/>
            </w:pPr>
            <w:r>
              <w:br/>
              <w:t>-</w:t>
            </w:r>
            <w:r w:rsidR="00BB206E">
              <w:t xml:space="preserve">Un régime politique : </w:t>
            </w:r>
            <w:r w:rsidR="00BB206E">
              <w:rPr>
                <w:b/>
              </w:rPr>
              <w:t>la démocratie</w:t>
            </w:r>
            <w:r w:rsidR="00BB206E">
              <w:t xml:space="preserve"> (Etudier son propre système politique, connaître d’autres régimes, d’autres démocraties dans le mo</w:t>
            </w:r>
            <w:r>
              <w:t>nde d’hier et d’aujourd’hui).</w:t>
            </w:r>
            <w:r>
              <w:br/>
              <w:t>-</w:t>
            </w:r>
            <w:r w:rsidR="00BB206E">
              <w:rPr>
                <w:b/>
              </w:rPr>
              <w:t>Les dynamiques des puissances internationales</w:t>
            </w:r>
            <w:r w:rsidR="00BB206E">
              <w:t xml:space="preserve"> (Affirmation, domination, déclin, formes indirectes telle la langue, l</w:t>
            </w:r>
            <w:r>
              <w:t>es nouvelles technologies,…).</w:t>
            </w:r>
            <w:r>
              <w:br/>
              <w:t>-</w:t>
            </w:r>
            <w:r w:rsidR="00BB206E">
              <w:t>Les divisions politiques du monde :</w:t>
            </w:r>
            <w:r w:rsidR="00BB206E">
              <w:rPr>
                <w:b/>
              </w:rPr>
              <w:t xml:space="preserve"> les frontières</w:t>
            </w:r>
            <w:r w:rsidR="00BB206E">
              <w:t xml:space="preserve"> (Zones de séparation et de contact, débats, </w:t>
            </w:r>
            <w:r>
              <w:t>affrontements, négociations).</w:t>
            </w:r>
            <w:r>
              <w:br/>
              <w:t>-</w:t>
            </w:r>
            <w:r w:rsidR="00BB206E">
              <w:t xml:space="preserve">Un </w:t>
            </w:r>
            <w:r w:rsidR="00BB206E">
              <w:rPr>
                <w:b/>
              </w:rPr>
              <w:t>regard critique sur les sources et modes de communication</w:t>
            </w:r>
            <w:r w:rsidR="00BB206E">
              <w:t xml:space="preserve"> (Saisir les enjeux de l’information : liberté, contrôle, manipulatio</w:t>
            </w:r>
            <w:r>
              <w:t>n).</w:t>
            </w:r>
            <w:r>
              <w:br/>
              <w:t>-</w:t>
            </w:r>
            <w:r w:rsidR="00BB206E">
              <w:t xml:space="preserve">Les </w:t>
            </w:r>
            <w:r w:rsidR="00BB206E">
              <w:rPr>
                <w:b/>
              </w:rPr>
              <w:t>relations entre Etats et religions</w:t>
            </w:r>
            <w:r w:rsidR="00BB206E">
              <w:t xml:space="preserve"> (Analyser les faits religieux dans leurs rapports avec le pouvoir)</w:t>
            </w:r>
          </w:p>
        </w:tc>
      </w:tr>
    </w:tbl>
    <w:p w:rsidR="00392C54" w:rsidRDefault="00BB206E">
      <w:pPr>
        <w:pStyle w:val="normal0"/>
        <w:jc w:val="center"/>
        <w:rPr>
          <w:b/>
        </w:rPr>
      </w:pPr>
      <w:r>
        <w:rPr>
          <w:b/>
        </w:rPr>
        <w:t xml:space="preserve"> </w:t>
      </w:r>
    </w:p>
    <w:p w:rsidR="005454DB" w:rsidRDefault="005454DB">
      <w:pPr>
        <w:pStyle w:val="normal0"/>
        <w:jc w:val="center"/>
        <w:rPr>
          <w:b/>
        </w:rPr>
      </w:pPr>
    </w:p>
    <w:p w:rsidR="005454DB" w:rsidRDefault="005454DB">
      <w:pPr>
        <w:pStyle w:val="normal0"/>
        <w:jc w:val="center"/>
        <w:rPr>
          <w:b/>
        </w:rPr>
      </w:pPr>
    </w:p>
    <w:p w:rsidR="00392C54" w:rsidRDefault="00BB206E">
      <w:pPr>
        <w:pStyle w:val="normal0"/>
        <w:jc w:val="center"/>
        <w:rPr>
          <w:b/>
          <w:highlight w:val="yellow"/>
        </w:rPr>
      </w:pPr>
      <w:r>
        <w:rPr>
          <w:b/>
        </w:rPr>
        <w:lastRenderedPageBreak/>
        <w:t xml:space="preserve"> </w:t>
      </w:r>
      <w:r>
        <w:rPr>
          <w:b/>
          <w:highlight w:val="yellow"/>
        </w:rPr>
        <w:t xml:space="preserve">SPECIALITE 1ère: </w:t>
      </w:r>
      <w:r>
        <w:rPr>
          <w:b/>
          <w:sz w:val="24"/>
          <w:szCs w:val="24"/>
          <w:highlight w:val="yellow"/>
        </w:rPr>
        <w:t>Humanités, littérature et philosophie</w:t>
      </w:r>
      <w:r>
        <w:rPr>
          <w:b/>
          <w:highlight w:val="yellow"/>
        </w:rPr>
        <w:t xml:space="preserve"> </w:t>
      </w:r>
    </w:p>
    <w:p w:rsidR="00392C54" w:rsidRDefault="00BB206E">
      <w:pPr>
        <w:pStyle w:val="normal0"/>
        <w:jc w:val="center"/>
        <w:rPr>
          <w:b/>
        </w:rPr>
      </w:pPr>
      <w:r>
        <w:rPr>
          <w:b/>
        </w:rPr>
        <w:t xml:space="preserve">  </w:t>
      </w:r>
    </w:p>
    <w:tbl>
      <w:tblPr>
        <w:tblStyle w:val="a7"/>
        <w:tblW w:w="14235" w:type="dxa"/>
        <w:tblInd w:w="0" w:type="dxa"/>
        <w:tblBorders>
          <w:top w:val="nil"/>
          <w:left w:val="nil"/>
          <w:bottom w:val="nil"/>
          <w:right w:val="nil"/>
          <w:insideH w:val="nil"/>
          <w:insideV w:val="nil"/>
        </w:tblBorders>
        <w:tblLayout w:type="fixed"/>
        <w:tblLook w:val="0600"/>
      </w:tblPr>
      <w:tblGrid>
        <w:gridCol w:w="2070"/>
        <w:gridCol w:w="12165"/>
      </w:tblGrid>
      <w:tr w:rsidR="00392C54" w:rsidTr="005454DB">
        <w:trPr>
          <w:trHeight w:val="551"/>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Disciplines concernées</w:t>
            </w:r>
          </w:p>
        </w:tc>
        <w:tc>
          <w:tcPr>
            <w:tcW w:w="12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 xml:space="preserve">Français ; littérature ; philosophie </w:t>
            </w:r>
          </w:p>
        </w:tc>
      </w:tr>
      <w:tr w:rsidR="00392C54" w:rsidTr="005454DB">
        <w:trPr>
          <w:trHeight w:val="341"/>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Horaire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pPr>
            <w:r>
              <w:t>2 h français / littérature ; 2h philosophie</w:t>
            </w:r>
          </w:p>
        </w:tc>
      </w:tr>
      <w:tr w:rsidR="00392C54" w:rsidTr="00154568">
        <w:trPr>
          <w:trHeight w:val="4332"/>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t>Objectifs et attendus</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both"/>
            </w:pPr>
            <w:r>
              <w:t>-</w:t>
            </w:r>
            <w:r>
              <w:rPr>
                <w:b/>
              </w:rPr>
              <w:t>Enrichir la culture littéraire, philosophique et artistique</w:t>
            </w:r>
            <w:r>
              <w:t xml:space="preserve"> des élèves par la découverte de textes et d’œuvres ayant contribué à construire l’identité de la civilisation occidentale.</w:t>
            </w:r>
          </w:p>
          <w:p w:rsidR="00392C54" w:rsidRDefault="00BB206E">
            <w:pPr>
              <w:pStyle w:val="normal0"/>
              <w:jc w:val="both"/>
            </w:pPr>
            <w:r>
              <w:t xml:space="preserve"> -</w:t>
            </w:r>
            <w:r>
              <w:rPr>
                <w:b/>
              </w:rPr>
              <w:t>Favoriser le développement d’une réflexion humaniste sur le Monde</w:t>
            </w:r>
            <w:r>
              <w:t>, c’est-à-dire visant à interroger la place de l’Homme dans ses relations avec son environnement au sens large : autrui, la société, la nature, le divin etc… A cet égard, cet enseignement permettra aux élèves d’</w:t>
            </w:r>
            <w:r>
              <w:rPr>
                <w:b/>
              </w:rPr>
              <w:t>acquérir les moyens de mener une réflexion approfondie et éclairée sur des sujets d’éthique, de politique, de psychologie, de métaphysique, d’esthétique</w:t>
            </w:r>
            <w:r>
              <w:t xml:space="preserve"> etc…</w:t>
            </w:r>
          </w:p>
          <w:p w:rsidR="00392C54" w:rsidRDefault="00BB206E">
            <w:pPr>
              <w:pStyle w:val="normal0"/>
              <w:jc w:val="both"/>
            </w:pPr>
            <w:r>
              <w:t xml:space="preserve"> -</w:t>
            </w:r>
            <w:r>
              <w:rPr>
                <w:b/>
              </w:rPr>
              <w:t>Développer le sens esthétique des élèves</w:t>
            </w:r>
            <w:r>
              <w:t>, en leur donnant les outils nécessaires à l’analyse et à l’appréhension d’œuvres littéraires, picturales, musicales, scéniques ou cinématographiques. Celles-ci seront étudiées à la fois en elles-mêmes et dans le contexte historique qui les a vues naître, afin de former les élèves à l’analyse des médias au sens large, tout en accroissant leur connaissance de l’Histoire des idées et des sensibilités.</w:t>
            </w:r>
          </w:p>
          <w:p w:rsidR="00392C54" w:rsidRDefault="00BB206E">
            <w:pPr>
              <w:pStyle w:val="normal0"/>
              <w:jc w:val="both"/>
            </w:pPr>
            <w:r>
              <w:t>-</w:t>
            </w:r>
            <w:r>
              <w:rPr>
                <w:b/>
              </w:rPr>
              <w:t>Eclairer les débats du présent par leur contextualisation historique</w:t>
            </w:r>
            <w:r>
              <w:t xml:space="preserve">, c’est-à-dire établir un dialogue entre les préoccupations sociétales contemporaines et les réflexions que les auteurs du passé ont pu formuler sur des problématiques analogues. </w:t>
            </w:r>
          </w:p>
          <w:p w:rsidR="00392C54" w:rsidRDefault="00BB206E">
            <w:pPr>
              <w:pStyle w:val="normal0"/>
              <w:jc w:val="both"/>
            </w:pPr>
            <w:r>
              <w:t xml:space="preserve"> -</w:t>
            </w:r>
            <w:r>
              <w:rPr>
                <w:b/>
              </w:rPr>
              <w:t>Accroître les compétences d’expression et d’argumentation</w:t>
            </w:r>
            <w:r>
              <w:t xml:space="preserve"> des élèves, aussi bien à l’écrit qu’à l’oral.</w:t>
            </w:r>
          </w:p>
          <w:p w:rsidR="00392C54" w:rsidRDefault="00392C54">
            <w:pPr>
              <w:pStyle w:val="normal0"/>
              <w:jc w:val="both"/>
              <w:rPr>
                <w:rFonts w:ascii="Times New Roman" w:eastAsia="Times New Roman" w:hAnsi="Times New Roman" w:cs="Times New Roman"/>
                <w:sz w:val="24"/>
                <w:szCs w:val="24"/>
              </w:rPr>
            </w:pPr>
          </w:p>
        </w:tc>
      </w:tr>
      <w:tr w:rsidR="00154568" w:rsidTr="00154568">
        <w:trPr>
          <w:trHeight w:val="1965"/>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4568" w:rsidRPr="00154568" w:rsidRDefault="00154568">
            <w:pPr>
              <w:pStyle w:val="normal0"/>
              <w:jc w:val="center"/>
              <w:rPr>
                <w:b/>
              </w:rPr>
            </w:pPr>
            <w:r w:rsidRPr="00154568">
              <w:rPr>
                <w:b/>
              </w:rPr>
              <w:t>Public visé</w:t>
            </w:r>
            <w:r w:rsidRPr="00154568">
              <w:t xml:space="preserve"> </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154568" w:rsidRDefault="00154568" w:rsidP="00154568">
            <w:pPr>
              <w:pStyle w:val="normal0"/>
              <w:jc w:val="both"/>
            </w:pPr>
            <w:r>
              <w:t xml:space="preserve">-les élèves souhaitant poursuivre des études en sciences humaines : </w:t>
            </w:r>
            <w:r>
              <w:rPr>
                <w:b/>
              </w:rPr>
              <w:t>littérature et philosophie</w:t>
            </w:r>
            <w:r>
              <w:t xml:space="preserve"> bien sûr, mais également </w:t>
            </w:r>
            <w:r>
              <w:rPr>
                <w:b/>
              </w:rPr>
              <w:t>histoire-géographie, sciences politiques et sociales, psychologie, métiers de l’éducation</w:t>
            </w:r>
            <w:r>
              <w:t>…</w:t>
            </w:r>
          </w:p>
          <w:p w:rsidR="00154568" w:rsidRDefault="00154568" w:rsidP="00154568">
            <w:pPr>
              <w:pStyle w:val="normal0"/>
              <w:jc w:val="both"/>
            </w:pPr>
            <w:r>
              <w:rPr>
                <w:sz w:val="24"/>
                <w:szCs w:val="24"/>
              </w:rPr>
              <w:t>-</w:t>
            </w:r>
            <w:r>
              <w:t xml:space="preserve">Tous ceux que leurs ambitions et compétences destinent à exercer des métiers à responsabilité, que ce soit dans les </w:t>
            </w:r>
            <w:r>
              <w:rPr>
                <w:b/>
              </w:rPr>
              <w:t>domaines politiques, juridiques, économiques, scientifiques</w:t>
            </w:r>
            <w:r>
              <w:t xml:space="preserve"> etc… Il constituera notamment une plus-value certaine pour les futurs </w:t>
            </w:r>
            <w:r>
              <w:rPr>
                <w:b/>
              </w:rPr>
              <w:t>étudiants de classe préparatoires</w:t>
            </w:r>
            <w:r>
              <w:t xml:space="preserve"> (quelles qu’elles soient), ambitionnant d’intégrer un </w:t>
            </w:r>
            <w:r>
              <w:rPr>
                <w:b/>
              </w:rPr>
              <w:t>IEP</w:t>
            </w:r>
            <w:r>
              <w:t xml:space="preserve">, ou se destinant à des </w:t>
            </w:r>
            <w:r>
              <w:rPr>
                <w:b/>
              </w:rPr>
              <w:t>études de droit ou de commerce</w:t>
            </w:r>
            <w:r>
              <w:t>.</w:t>
            </w:r>
          </w:p>
        </w:tc>
      </w:tr>
      <w:tr w:rsidR="00392C54">
        <w:trPr>
          <w:trHeight w:val="4980"/>
        </w:trPr>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center"/>
              <w:rPr>
                <w:b/>
              </w:rPr>
            </w:pPr>
            <w:r>
              <w:rPr>
                <w:b/>
              </w:rPr>
              <w:lastRenderedPageBreak/>
              <w:t>Les grandes lignes du programme</w:t>
            </w:r>
          </w:p>
        </w:tc>
        <w:tc>
          <w:tcPr>
            <w:tcW w:w="12165" w:type="dxa"/>
            <w:tcBorders>
              <w:top w:val="nil"/>
              <w:left w:val="nil"/>
              <w:bottom w:val="single" w:sz="8" w:space="0" w:color="000000"/>
              <w:right w:val="single" w:sz="8" w:space="0" w:color="000000"/>
            </w:tcBorders>
            <w:tcMar>
              <w:top w:w="100" w:type="dxa"/>
              <w:left w:w="100" w:type="dxa"/>
              <w:bottom w:w="100" w:type="dxa"/>
              <w:right w:w="100" w:type="dxa"/>
            </w:tcMar>
          </w:tcPr>
          <w:p w:rsidR="00392C54" w:rsidRDefault="00BB206E">
            <w:pPr>
              <w:pStyle w:val="normal0"/>
              <w:jc w:val="both"/>
            </w:pPr>
            <w:r>
              <w:t>Chaque objet d’étude sera traité dans le contexte d’</w:t>
            </w:r>
            <w:r>
              <w:rPr>
                <w:b/>
              </w:rPr>
              <w:t>une période historique donnée</w:t>
            </w:r>
            <w:r>
              <w:t xml:space="preserve">, dont les spécificités seront </w:t>
            </w:r>
            <w:r>
              <w:rPr>
                <w:b/>
              </w:rPr>
              <w:t>mises en relation avec le Monde contemporain</w:t>
            </w:r>
            <w:r>
              <w:t>. Pour la Première, les objets d’étude et les périodes sont les suivants :</w:t>
            </w:r>
          </w:p>
          <w:p w:rsidR="00392C54" w:rsidRDefault="00BB206E">
            <w:pPr>
              <w:pStyle w:val="normal0"/>
              <w:jc w:val="both"/>
            </w:pPr>
            <w:r>
              <w:t xml:space="preserve"> -</w:t>
            </w:r>
            <w:r>
              <w:rPr>
                <w:b/>
                <w:i/>
                <w:u w:val="single"/>
              </w:rPr>
              <w:t>La parole, ses fonctions et ses usages / De l’Antiquité à l’âge classique</w:t>
            </w:r>
            <w:r>
              <w:rPr>
                <w:b/>
              </w:rPr>
              <w:t>.</w:t>
            </w:r>
            <w:r>
              <w:t xml:space="preserve"> Cet objet d’étude vise à étudier </w:t>
            </w:r>
            <w:r>
              <w:rPr>
                <w:b/>
              </w:rPr>
              <w:t>le pouvoir de la parole</w:t>
            </w:r>
            <w:r>
              <w:t xml:space="preserve">, dans son aspect </w:t>
            </w:r>
            <w:r>
              <w:rPr>
                <w:b/>
              </w:rPr>
              <w:t>technique</w:t>
            </w:r>
            <w:r>
              <w:t xml:space="preserve"> (notamment par la découverte de la rhétorique, de ses origines antiques jusqu’à ses prolongements contemporains), </w:t>
            </w:r>
            <w:r>
              <w:rPr>
                <w:b/>
              </w:rPr>
              <w:t>politique</w:t>
            </w:r>
            <w:r>
              <w:t xml:space="preserve"> (comment élaborer et reconnaître une parole légitime, susceptible de faire autorité ?), et </w:t>
            </w:r>
            <w:r>
              <w:rPr>
                <w:b/>
              </w:rPr>
              <w:t>éthique</w:t>
            </w:r>
            <w:r>
              <w:t xml:space="preserve"> (la parole étant une arme, et comme toute arme susceptible d’être dévoyée, elle engage la responsabilité de celui qui l’emploie et nécessite une vigilance de la part de celui qui la reçoit). On étudiera en particulier les </w:t>
            </w:r>
            <w:r>
              <w:rPr>
                <w:b/>
              </w:rPr>
              <w:t>différents emplois de la rhétorique</w:t>
            </w:r>
            <w:r>
              <w:t xml:space="preserve"> (de la poésie au marketing en passant par le discours politique ou amoureux), et les réflexions philosophiques que ces emplois ont pu susciter. Parallèlement, </w:t>
            </w:r>
            <w:r>
              <w:rPr>
                <w:b/>
              </w:rPr>
              <w:t>les élèves développeront leur capacité à  employer ces outils rhétoriques</w:t>
            </w:r>
            <w:r>
              <w:t>, aussi bien à l’écrit qu’à l’oral, et ainsi à en apprécier les pouvoirs autant que les dangers.</w:t>
            </w:r>
          </w:p>
          <w:p w:rsidR="00392C54" w:rsidRDefault="00BB206E">
            <w:pPr>
              <w:pStyle w:val="normal0"/>
              <w:jc w:val="both"/>
            </w:pPr>
            <w:r>
              <w:t xml:space="preserve"> - </w:t>
            </w:r>
            <w:r>
              <w:rPr>
                <w:b/>
                <w:i/>
                <w:u w:val="single"/>
              </w:rPr>
              <w:t>Les représentations du Monde (De la Renaissance aux Lumières)</w:t>
            </w:r>
            <w:r>
              <w:t xml:space="preserve"> : Cet objet d’étude vise avant tout à interroger </w:t>
            </w:r>
            <w:r>
              <w:rPr>
                <w:b/>
              </w:rPr>
              <w:t>la façon dont l’Homme se perçoit dans son environnement et conçoit ses relations avec autrui, avec les autres cultures, comme avec les autres espèces vivantes</w:t>
            </w:r>
            <w:r>
              <w:t xml:space="preserve">. Il accordera une importance particulière aux chocs de civilisation qu’ont constitués </w:t>
            </w:r>
            <w:r>
              <w:rPr>
                <w:b/>
              </w:rPr>
              <w:t>la Renaissance</w:t>
            </w:r>
            <w:r>
              <w:t xml:space="preserve"> (notamment à travers le bouleversement culturel provoqué par la découverte de l’Amérique) et le mouvement des </w:t>
            </w:r>
            <w:r>
              <w:rPr>
                <w:b/>
              </w:rPr>
              <w:t>Lumières</w:t>
            </w:r>
            <w:r>
              <w:t xml:space="preserve">, ainsi qu’à leurs conséquences sur le Monde contemporain. Par ailleurs, les élèves seront amenés à étudier les diverses conceptions des </w:t>
            </w:r>
            <w:r>
              <w:rPr>
                <w:b/>
              </w:rPr>
              <w:t>rapports entre l’Homme et l’animal</w:t>
            </w:r>
            <w:r>
              <w:t xml:space="preserve">, tels qu’ils s’expriment dans la réflexion philosophique autant que dans la création littéraire et artistique. Enfin, cet objet d’étude visera à s’interroger sur </w:t>
            </w:r>
            <w:r>
              <w:rPr>
                <w:b/>
              </w:rPr>
              <w:t>la possibilité et les moyens d’une représentation du Monde</w:t>
            </w:r>
            <w:r>
              <w:t xml:space="preserve"> : comment et à quelles conditions une œuvre littéraire, picturale, musicale etc… peut-elle offrir une image du réel ?</w:t>
            </w:r>
          </w:p>
          <w:p w:rsidR="00392C54" w:rsidRDefault="00392C54">
            <w:pPr>
              <w:pStyle w:val="normal0"/>
            </w:pPr>
          </w:p>
        </w:tc>
      </w:tr>
    </w:tbl>
    <w:p w:rsidR="00392C54" w:rsidRDefault="00BB206E">
      <w:pPr>
        <w:pStyle w:val="normal0"/>
        <w:jc w:val="center"/>
        <w:rPr>
          <w:b/>
        </w:rPr>
      </w:pPr>
      <w:r>
        <w:rPr>
          <w:b/>
        </w:rPr>
        <w:t xml:space="preserve"> </w:t>
      </w:r>
    </w:p>
    <w:p w:rsidR="00392C54" w:rsidRDefault="00392C54">
      <w:pPr>
        <w:pStyle w:val="normal0"/>
      </w:pPr>
    </w:p>
    <w:sectPr w:rsidR="00392C54" w:rsidSect="00392C54">
      <w:pgSz w:w="16838" w:h="11906"/>
      <w:pgMar w:top="283" w:right="1440" w:bottom="436"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A747A"/>
    <w:multiLevelType w:val="multilevel"/>
    <w:tmpl w:val="54A84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9C26097"/>
    <w:multiLevelType w:val="multilevel"/>
    <w:tmpl w:val="9A902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392C54"/>
    <w:rsid w:val="00154568"/>
    <w:rsid w:val="00392C54"/>
    <w:rsid w:val="005454DB"/>
    <w:rsid w:val="00A872B2"/>
    <w:rsid w:val="00B22097"/>
    <w:rsid w:val="00BB206E"/>
    <w:rsid w:val="00D66818"/>
    <w:rsid w:val="00DD02BB"/>
    <w:rsid w:val="00FE31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BB"/>
  </w:style>
  <w:style w:type="paragraph" w:styleId="Titre1">
    <w:name w:val="heading 1"/>
    <w:basedOn w:val="normal0"/>
    <w:next w:val="normal0"/>
    <w:rsid w:val="00392C54"/>
    <w:pPr>
      <w:keepNext/>
      <w:keepLines/>
      <w:spacing w:before="400" w:after="120"/>
      <w:outlineLvl w:val="0"/>
    </w:pPr>
    <w:rPr>
      <w:sz w:val="40"/>
      <w:szCs w:val="40"/>
    </w:rPr>
  </w:style>
  <w:style w:type="paragraph" w:styleId="Titre2">
    <w:name w:val="heading 2"/>
    <w:basedOn w:val="normal0"/>
    <w:next w:val="normal0"/>
    <w:rsid w:val="00392C54"/>
    <w:pPr>
      <w:keepNext/>
      <w:keepLines/>
      <w:spacing w:before="360" w:after="120"/>
      <w:outlineLvl w:val="1"/>
    </w:pPr>
    <w:rPr>
      <w:sz w:val="32"/>
      <w:szCs w:val="32"/>
    </w:rPr>
  </w:style>
  <w:style w:type="paragraph" w:styleId="Titre3">
    <w:name w:val="heading 3"/>
    <w:basedOn w:val="normal0"/>
    <w:next w:val="normal0"/>
    <w:rsid w:val="00392C54"/>
    <w:pPr>
      <w:keepNext/>
      <w:keepLines/>
      <w:spacing w:before="320" w:after="80"/>
      <w:outlineLvl w:val="2"/>
    </w:pPr>
    <w:rPr>
      <w:color w:val="434343"/>
      <w:sz w:val="28"/>
      <w:szCs w:val="28"/>
    </w:rPr>
  </w:style>
  <w:style w:type="paragraph" w:styleId="Titre4">
    <w:name w:val="heading 4"/>
    <w:basedOn w:val="normal0"/>
    <w:next w:val="normal0"/>
    <w:rsid w:val="00392C54"/>
    <w:pPr>
      <w:keepNext/>
      <w:keepLines/>
      <w:spacing w:before="280" w:after="80"/>
      <w:outlineLvl w:val="3"/>
    </w:pPr>
    <w:rPr>
      <w:color w:val="666666"/>
      <w:sz w:val="24"/>
      <w:szCs w:val="24"/>
    </w:rPr>
  </w:style>
  <w:style w:type="paragraph" w:styleId="Titre5">
    <w:name w:val="heading 5"/>
    <w:basedOn w:val="normal0"/>
    <w:next w:val="normal0"/>
    <w:rsid w:val="00392C54"/>
    <w:pPr>
      <w:keepNext/>
      <w:keepLines/>
      <w:spacing w:before="240" w:after="80"/>
      <w:outlineLvl w:val="4"/>
    </w:pPr>
    <w:rPr>
      <w:color w:val="666666"/>
    </w:rPr>
  </w:style>
  <w:style w:type="paragraph" w:styleId="Titre6">
    <w:name w:val="heading 6"/>
    <w:basedOn w:val="normal0"/>
    <w:next w:val="normal0"/>
    <w:rsid w:val="00392C5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392C54"/>
  </w:style>
  <w:style w:type="table" w:customStyle="1" w:styleId="TableNormal">
    <w:name w:val="Table Normal"/>
    <w:rsid w:val="00392C54"/>
    <w:tblPr>
      <w:tblCellMar>
        <w:top w:w="0" w:type="dxa"/>
        <w:left w:w="0" w:type="dxa"/>
        <w:bottom w:w="0" w:type="dxa"/>
        <w:right w:w="0" w:type="dxa"/>
      </w:tblCellMar>
    </w:tblPr>
  </w:style>
  <w:style w:type="paragraph" w:styleId="Titre">
    <w:name w:val="Title"/>
    <w:basedOn w:val="normal0"/>
    <w:next w:val="normal0"/>
    <w:rsid w:val="00392C54"/>
    <w:pPr>
      <w:keepNext/>
      <w:keepLines/>
      <w:spacing w:after="60"/>
    </w:pPr>
    <w:rPr>
      <w:sz w:val="52"/>
      <w:szCs w:val="52"/>
    </w:rPr>
  </w:style>
  <w:style w:type="paragraph" w:styleId="Sous-titre">
    <w:name w:val="Subtitle"/>
    <w:basedOn w:val="normal0"/>
    <w:next w:val="normal0"/>
    <w:rsid w:val="00392C54"/>
    <w:pPr>
      <w:keepNext/>
      <w:keepLines/>
      <w:spacing w:after="320"/>
    </w:pPr>
    <w:rPr>
      <w:color w:val="666666"/>
      <w:sz w:val="30"/>
      <w:szCs w:val="30"/>
    </w:rPr>
  </w:style>
  <w:style w:type="table" w:customStyle="1" w:styleId="a">
    <w:basedOn w:val="TableNormal"/>
    <w:rsid w:val="00392C54"/>
    <w:tblPr>
      <w:tblStyleRowBandSize w:val="1"/>
      <w:tblStyleColBandSize w:val="1"/>
      <w:tblCellMar>
        <w:top w:w="100" w:type="dxa"/>
        <w:left w:w="100" w:type="dxa"/>
        <w:bottom w:w="100" w:type="dxa"/>
        <w:right w:w="100" w:type="dxa"/>
      </w:tblCellMar>
    </w:tblPr>
  </w:style>
  <w:style w:type="table" w:customStyle="1" w:styleId="a0">
    <w:basedOn w:val="TableNormal"/>
    <w:rsid w:val="00392C54"/>
    <w:tblPr>
      <w:tblStyleRowBandSize w:val="1"/>
      <w:tblStyleColBandSize w:val="1"/>
      <w:tblCellMar>
        <w:top w:w="100" w:type="dxa"/>
        <w:left w:w="100" w:type="dxa"/>
        <w:bottom w:w="100" w:type="dxa"/>
        <w:right w:w="100" w:type="dxa"/>
      </w:tblCellMar>
    </w:tblPr>
  </w:style>
  <w:style w:type="table" w:customStyle="1" w:styleId="a1">
    <w:basedOn w:val="TableNormal"/>
    <w:rsid w:val="00392C54"/>
    <w:tblPr>
      <w:tblStyleRowBandSize w:val="1"/>
      <w:tblStyleColBandSize w:val="1"/>
      <w:tblCellMar>
        <w:top w:w="100" w:type="dxa"/>
        <w:left w:w="100" w:type="dxa"/>
        <w:bottom w:w="100" w:type="dxa"/>
        <w:right w:w="100" w:type="dxa"/>
      </w:tblCellMar>
    </w:tblPr>
  </w:style>
  <w:style w:type="table" w:customStyle="1" w:styleId="a2">
    <w:basedOn w:val="TableNormal"/>
    <w:rsid w:val="00392C54"/>
    <w:tblPr>
      <w:tblStyleRowBandSize w:val="1"/>
      <w:tblStyleColBandSize w:val="1"/>
      <w:tblCellMar>
        <w:top w:w="100" w:type="dxa"/>
        <w:left w:w="100" w:type="dxa"/>
        <w:bottom w:w="100" w:type="dxa"/>
        <w:right w:w="100" w:type="dxa"/>
      </w:tblCellMar>
    </w:tblPr>
  </w:style>
  <w:style w:type="table" w:customStyle="1" w:styleId="a3">
    <w:basedOn w:val="TableNormal"/>
    <w:rsid w:val="00392C54"/>
    <w:tblPr>
      <w:tblStyleRowBandSize w:val="1"/>
      <w:tblStyleColBandSize w:val="1"/>
      <w:tblCellMar>
        <w:top w:w="100" w:type="dxa"/>
        <w:left w:w="100" w:type="dxa"/>
        <w:bottom w:w="100" w:type="dxa"/>
        <w:right w:w="100" w:type="dxa"/>
      </w:tblCellMar>
    </w:tblPr>
  </w:style>
  <w:style w:type="table" w:customStyle="1" w:styleId="a4">
    <w:basedOn w:val="TableNormal"/>
    <w:rsid w:val="00392C54"/>
    <w:tblPr>
      <w:tblStyleRowBandSize w:val="1"/>
      <w:tblStyleColBandSize w:val="1"/>
      <w:tblCellMar>
        <w:top w:w="100" w:type="dxa"/>
        <w:left w:w="100" w:type="dxa"/>
        <w:bottom w:w="100" w:type="dxa"/>
        <w:right w:w="100" w:type="dxa"/>
      </w:tblCellMar>
    </w:tblPr>
  </w:style>
  <w:style w:type="table" w:customStyle="1" w:styleId="a5">
    <w:basedOn w:val="TableNormal"/>
    <w:rsid w:val="00392C54"/>
    <w:tblPr>
      <w:tblStyleRowBandSize w:val="1"/>
      <w:tblStyleColBandSize w:val="1"/>
      <w:tblCellMar>
        <w:top w:w="100" w:type="dxa"/>
        <w:left w:w="100" w:type="dxa"/>
        <w:bottom w:w="100" w:type="dxa"/>
        <w:right w:w="100" w:type="dxa"/>
      </w:tblCellMar>
    </w:tblPr>
  </w:style>
  <w:style w:type="table" w:customStyle="1" w:styleId="a6">
    <w:basedOn w:val="TableNormal"/>
    <w:rsid w:val="00392C54"/>
    <w:tblPr>
      <w:tblStyleRowBandSize w:val="1"/>
      <w:tblStyleColBandSize w:val="1"/>
      <w:tblCellMar>
        <w:top w:w="100" w:type="dxa"/>
        <w:left w:w="100" w:type="dxa"/>
        <w:bottom w:w="100" w:type="dxa"/>
        <w:right w:w="100" w:type="dxa"/>
      </w:tblCellMar>
    </w:tblPr>
  </w:style>
  <w:style w:type="table" w:customStyle="1" w:styleId="a7">
    <w:basedOn w:val="TableNormal"/>
    <w:rsid w:val="00392C54"/>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tudiant.fr/lycee/reforme-lycee-quelles-specialites-pour-quelles-etud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3498</Words>
  <Characters>19245</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scrozat</cp:lastModifiedBy>
  <cp:revision>2</cp:revision>
  <dcterms:created xsi:type="dcterms:W3CDTF">2019-03-14T14:40:00Z</dcterms:created>
  <dcterms:modified xsi:type="dcterms:W3CDTF">2019-03-14T14:40:00Z</dcterms:modified>
</cp:coreProperties>
</file>